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451EE8" w:rsidP="00386985">
      <w:pPr>
        <w:ind w:left="5580"/>
      </w:pPr>
      <w:proofErr w:type="spellStart"/>
      <w:r>
        <w:t>И.о</w:t>
      </w:r>
      <w:proofErr w:type="spellEnd"/>
      <w:r>
        <w:t>. п</w:t>
      </w:r>
      <w:r w:rsidR="00386985" w:rsidRPr="00BB3960">
        <w:t>редседател</w:t>
      </w:r>
      <w:r>
        <w:t>я</w:t>
      </w:r>
      <w:r w:rsidR="00386985" w:rsidRPr="00BB3960">
        <w:t xml:space="preserve"> </w:t>
      </w:r>
      <w:proofErr w:type="gramStart"/>
      <w:r w:rsidR="00386985"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 xml:space="preserve">_ </w:t>
      </w:r>
      <w:r w:rsidR="00451EE8">
        <w:t>В.В. Копеин</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0C6B90">
        <w:rPr>
          <w:b/>
          <w:sz w:val="28"/>
          <w:szCs w:val="28"/>
        </w:rPr>
        <w:t>30-</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451EE8" w:rsidP="00386985">
      <w:r>
        <w:t>13 июля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w:t>
      </w:r>
      <w:r w:rsidR="00451EE8">
        <w:rPr>
          <w:b/>
        </w:rPr>
        <w:t>Копеин В.В.</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rPr>
          <w:b/>
        </w:rPr>
        <w:t xml:space="preserve"> Дюков А.В., Гусельщиков Э.Б., Незнанов П.Г., Десяткин К.А.</w:t>
      </w:r>
    </w:p>
    <w:p w:rsidR="00386985" w:rsidRDefault="00386985" w:rsidP="00386985">
      <w:pPr>
        <w:ind w:firstLine="360"/>
        <w:jc w:val="both"/>
        <w:rPr>
          <w:b/>
        </w:rPr>
      </w:pPr>
    </w:p>
    <w:p w:rsidR="00386985" w:rsidRDefault="00386985" w:rsidP="00386985">
      <w:pPr>
        <w:ind w:firstLine="360"/>
        <w:jc w:val="both"/>
        <w:rPr>
          <w:b/>
        </w:rPr>
      </w:pPr>
      <w:r w:rsidRPr="008814C1">
        <w:rPr>
          <w:b/>
        </w:rPr>
        <w:t>ПОВЕСТКА ДНЯ:</w:t>
      </w:r>
    </w:p>
    <w:tbl>
      <w:tblPr>
        <w:tblW w:w="10414" w:type="dxa"/>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34"/>
        <w:gridCol w:w="9842"/>
        <w:gridCol w:w="67"/>
      </w:tblGrid>
      <w:tr w:rsidR="00F54B3B" w:rsidRPr="00F54B3B" w:rsidTr="00F54B3B">
        <w:trPr>
          <w:trHeight w:val="561"/>
          <w:jc w:val="center"/>
        </w:trPr>
        <w:tc>
          <w:tcPr>
            <w:tcW w:w="505" w:type="dxa"/>
            <w:gridSpan w:val="2"/>
            <w:vMerge w:val="restart"/>
            <w:shd w:val="clear" w:color="auto" w:fill="auto"/>
            <w:vAlign w:val="center"/>
          </w:tcPr>
          <w:p w:rsidR="00F54B3B" w:rsidRPr="00F54B3B" w:rsidRDefault="00F54B3B" w:rsidP="00F54B3B">
            <w:pPr>
              <w:jc w:val="center"/>
            </w:pPr>
            <w:r w:rsidRPr="00F54B3B">
              <w:t>№</w:t>
            </w:r>
          </w:p>
        </w:tc>
        <w:tc>
          <w:tcPr>
            <w:tcW w:w="9909" w:type="dxa"/>
            <w:gridSpan w:val="2"/>
            <w:vMerge w:val="restart"/>
            <w:shd w:val="clear" w:color="auto" w:fill="auto"/>
            <w:vAlign w:val="center"/>
          </w:tcPr>
          <w:p w:rsidR="00F54B3B" w:rsidRPr="00F54B3B" w:rsidRDefault="00F54B3B" w:rsidP="00F54B3B">
            <w:pPr>
              <w:jc w:val="center"/>
            </w:pPr>
            <w:r w:rsidRPr="00F54B3B">
              <w:t>Вопрос</w:t>
            </w:r>
          </w:p>
        </w:tc>
      </w:tr>
      <w:tr w:rsidR="00F54B3B" w:rsidRPr="00F54B3B" w:rsidTr="00F54B3B">
        <w:trPr>
          <w:trHeight w:val="276"/>
          <w:jc w:val="center"/>
        </w:trPr>
        <w:tc>
          <w:tcPr>
            <w:tcW w:w="505" w:type="dxa"/>
            <w:gridSpan w:val="2"/>
            <w:vMerge/>
            <w:tcBorders>
              <w:bottom w:val="double" w:sz="4" w:space="0" w:color="auto"/>
            </w:tcBorders>
            <w:shd w:val="clear" w:color="auto" w:fill="auto"/>
          </w:tcPr>
          <w:p w:rsidR="00F54B3B" w:rsidRPr="00F54B3B" w:rsidRDefault="00F54B3B" w:rsidP="00F54B3B">
            <w:pPr>
              <w:jc w:val="center"/>
            </w:pPr>
          </w:p>
        </w:tc>
        <w:tc>
          <w:tcPr>
            <w:tcW w:w="9909" w:type="dxa"/>
            <w:gridSpan w:val="2"/>
            <w:vMerge/>
            <w:tcBorders>
              <w:bottom w:val="double" w:sz="4" w:space="0" w:color="auto"/>
            </w:tcBorders>
            <w:shd w:val="clear" w:color="auto" w:fill="auto"/>
            <w:vAlign w:val="center"/>
          </w:tcPr>
          <w:p w:rsidR="00F54B3B" w:rsidRPr="00F54B3B" w:rsidRDefault="00F54B3B" w:rsidP="00F54B3B">
            <w:pPr>
              <w:jc w:val="center"/>
            </w:pPr>
          </w:p>
        </w:tc>
      </w:tr>
      <w:tr w:rsidR="00F54B3B" w:rsidRPr="00F54B3B" w:rsidTr="00F54B3B">
        <w:trPr>
          <w:gridAfter w:val="1"/>
          <w:wAfter w:w="67" w:type="dxa"/>
          <w:trHeight w:val="589"/>
          <w:jc w:val="center"/>
        </w:trPr>
        <w:tc>
          <w:tcPr>
            <w:tcW w:w="471" w:type="dxa"/>
            <w:shd w:val="clear" w:color="auto" w:fill="auto"/>
          </w:tcPr>
          <w:p w:rsidR="00F54B3B" w:rsidRPr="00F54B3B" w:rsidRDefault="00F54B3B" w:rsidP="00F54B3B">
            <w:pPr>
              <w:numPr>
                <w:ilvl w:val="0"/>
                <w:numId w:val="1"/>
              </w:numPr>
              <w:ind w:left="0" w:firstLine="0"/>
              <w:jc w:val="both"/>
            </w:pPr>
          </w:p>
        </w:tc>
        <w:tc>
          <w:tcPr>
            <w:tcW w:w="9876" w:type="dxa"/>
            <w:gridSpan w:val="2"/>
            <w:shd w:val="clear" w:color="auto" w:fill="auto"/>
          </w:tcPr>
          <w:p w:rsidR="00F54B3B" w:rsidRPr="00F54B3B" w:rsidRDefault="00FF440B" w:rsidP="00F54B3B">
            <w:pPr>
              <w:jc w:val="both"/>
            </w:pPr>
            <w:r w:rsidRPr="00F54B3B">
              <w:t>Об установлении тарифов на тепловую энергию и теплоноситель, реализуемые Кузбасским территориальным участком Западно-Сибирской дирекции по тепловодоснабжению – структурным подразделением Центральной дирекции по тепловодоснабжению – филиала ОАО «РЖД» на потребительском рынке по узлу теплоснабжения – котельные на ст. Новокузнецк (г. Новокузнецк)</w:t>
            </w:r>
          </w:p>
        </w:tc>
      </w:tr>
      <w:tr w:rsidR="00F54B3B" w:rsidRPr="00F54B3B" w:rsidTr="00F54B3B">
        <w:trPr>
          <w:gridAfter w:val="1"/>
          <w:wAfter w:w="67" w:type="dxa"/>
          <w:trHeight w:val="589"/>
          <w:jc w:val="center"/>
        </w:trPr>
        <w:tc>
          <w:tcPr>
            <w:tcW w:w="471" w:type="dxa"/>
            <w:shd w:val="clear" w:color="auto" w:fill="auto"/>
          </w:tcPr>
          <w:p w:rsidR="00F54B3B" w:rsidRPr="00F54B3B" w:rsidRDefault="00F54B3B" w:rsidP="00F54B3B">
            <w:pPr>
              <w:numPr>
                <w:ilvl w:val="0"/>
                <w:numId w:val="1"/>
              </w:numPr>
              <w:ind w:left="0" w:firstLine="0"/>
              <w:jc w:val="both"/>
            </w:pPr>
          </w:p>
        </w:tc>
        <w:tc>
          <w:tcPr>
            <w:tcW w:w="9876" w:type="dxa"/>
            <w:gridSpan w:val="2"/>
            <w:shd w:val="clear" w:color="auto" w:fill="auto"/>
          </w:tcPr>
          <w:p w:rsidR="00F54B3B" w:rsidRPr="00F54B3B" w:rsidRDefault="00F54B3B" w:rsidP="00F54B3B">
            <w:pPr>
              <w:jc w:val="both"/>
            </w:pPr>
            <w:r w:rsidRPr="00F54B3B">
              <w:t>О внесении  изменений в Реестр энергоснабжающих организаций Кемеровской области, в отношении которых осуществляется государственное регулирование</w:t>
            </w:r>
          </w:p>
        </w:tc>
      </w:tr>
      <w:tr w:rsidR="00F54B3B" w:rsidRPr="00F54B3B" w:rsidTr="00F54B3B">
        <w:trPr>
          <w:gridAfter w:val="1"/>
          <w:wAfter w:w="67" w:type="dxa"/>
          <w:trHeight w:val="589"/>
          <w:jc w:val="center"/>
        </w:trPr>
        <w:tc>
          <w:tcPr>
            <w:tcW w:w="471" w:type="dxa"/>
            <w:shd w:val="clear" w:color="auto" w:fill="auto"/>
          </w:tcPr>
          <w:p w:rsidR="00F54B3B" w:rsidRPr="00F54B3B" w:rsidRDefault="00F54B3B" w:rsidP="00F54B3B">
            <w:pPr>
              <w:numPr>
                <w:ilvl w:val="0"/>
                <w:numId w:val="1"/>
              </w:numPr>
              <w:ind w:left="0" w:firstLine="0"/>
              <w:jc w:val="both"/>
            </w:pPr>
          </w:p>
        </w:tc>
        <w:tc>
          <w:tcPr>
            <w:tcW w:w="9876" w:type="dxa"/>
            <w:gridSpan w:val="2"/>
            <w:shd w:val="clear" w:color="auto" w:fill="auto"/>
          </w:tcPr>
          <w:p w:rsidR="00F54B3B" w:rsidRPr="00F54B3B" w:rsidRDefault="00FF440B" w:rsidP="00FF440B">
            <w:pPr>
              <w:jc w:val="both"/>
            </w:pPr>
            <w:r w:rsidRPr="00F54B3B">
              <w:t>Об установлении тарифов на тепловую энергию и теплоноситель, реализуемые ООО «Обогатительная фабрика «ПРОКОПЬЕВСКУГОЛЬ» (г. Прокопьевск) на потребительском рынке</w:t>
            </w:r>
            <w:r w:rsidRPr="00F54B3B">
              <w:t xml:space="preserve"> </w:t>
            </w:r>
          </w:p>
        </w:tc>
      </w:tr>
    </w:tbl>
    <w:p w:rsidR="0002174C" w:rsidRDefault="0002174C"/>
    <w:p w:rsidR="009629BC" w:rsidRPr="009629BC" w:rsidRDefault="00086F29" w:rsidP="009629BC">
      <w:pPr>
        <w:ind w:firstLine="708"/>
        <w:jc w:val="both"/>
      </w:pPr>
      <w:r>
        <w:rPr>
          <w:b/>
        </w:rPr>
        <w:t>Копеин В.В.</w:t>
      </w:r>
      <w:r w:rsidR="00870D2F" w:rsidRPr="00870D2F">
        <w:rPr>
          <w:b/>
        </w:rPr>
        <w:t xml:space="preserve">. </w:t>
      </w:r>
      <w:r w:rsidR="00870D2F"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Предприятия просят рассмотреть вопросы без их присутствия. И предоставил слово докладчику.</w:t>
      </w:r>
    </w:p>
    <w:p w:rsidR="00F57F04" w:rsidRPr="00F57F04" w:rsidRDefault="00F57F04" w:rsidP="00F57F04">
      <w:pPr>
        <w:jc w:val="both"/>
        <w:rPr>
          <w:b/>
        </w:rPr>
      </w:pPr>
    </w:p>
    <w:p w:rsidR="00FF440B" w:rsidRPr="00FF3C40" w:rsidRDefault="004570C2" w:rsidP="00E353FB">
      <w:pPr>
        <w:ind w:firstLine="708"/>
        <w:jc w:val="both"/>
        <w:rPr>
          <w:b/>
        </w:rPr>
      </w:pPr>
      <w:r>
        <w:rPr>
          <w:b/>
        </w:rPr>
        <w:t>1</w:t>
      </w:r>
      <w:r w:rsidR="00F54B3B">
        <w:rPr>
          <w:b/>
        </w:rPr>
        <w:t xml:space="preserve">. </w:t>
      </w:r>
      <w:r w:rsidR="00FF440B" w:rsidRPr="00FF3C40">
        <w:rPr>
          <w:b/>
        </w:rPr>
        <w:t>Об установлении тарифов на тепловую энергию и теплоноситель, реализуемые Кузбасским территориальным участком Западно-Сибирской дирекции по тепловодоснабжению – структурным подразделением Центральной дирекции по тепловодоснабжению – филиала ОАО «РЖД» на потребительском рынке по узлу теплоснабжения – котельные на ст. Новокузнецк (г. Новокузнецк).</w:t>
      </w:r>
    </w:p>
    <w:p w:rsidR="00FF440B" w:rsidRDefault="00FF440B" w:rsidP="00FF440B">
      <w:pPr>
        <w:jc w:val="both"/>
      </w:pPr>
      <w:r>
        <w:tab/>
      </w:r>
    </w:p>
    <w:p w:rsidR="00FF440B" w:rsidRDefault="00FF440B" w:rsidP="00FF440B">
      <w:pPr>
        <w:ind w:firstLine="708"/>
        <w:jc w:val="both"/>
      </w:pPr>
      <w:r>
        <w:t>Докладчик (Десяткин К.А.) доложил:</w:t>
      </w:r>
    </w:p>
    <w:p w:rsidR="00FF440B" w:rsidRPr="00FF3C40" w:rsidRDefault="00FF440B" w:rsidP="00FF440B">
      <w:pPr>
        <w:ind w:firstLine="426"/>
        <w:jc w:val="both"/>
      </w:pPr>
      <w:r w:rsidRPr="00FF3C40">
        <w:t xml:space="preserve">Подразделение создано на основании приказа Центральной дирекции по тепловодоснабжению ОАО «РЖД» от 23.11.2010 № 188 «О создании структурных подразделений </w:t>
      </w:r>
      <w:r w:rsidRPr="00FF3C40">
        <w:lastRenderedPageBreak/>
        <w:t>Центральной дирекции по тепловодоснабжению» и является полным правопреемником Дирекции 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rsidR="00FF440B" w:rsidRPr="00FF3C40" w:rsidRDefault="00FF440B" w:rsidP="00FF440B">
      <w:pPr>
        <w:ind w:firstLine="426"/>
        <w:jc w:val="both"/>
      </w:pPr>
      <w:proofErr w:type="gramStart"/>
      <w:r w:rsidRPr="00FF3C40">
        <w:t xml:space="preserve">По узлу теплоснабжения котельные на станции Новокузнецк (г. Новокузнецк) предприятие эксплуатирует 2 котельных: 1 котельную ТЧ-15 установленной тепловой мощностью </w:t>
      </w:r>
      <w:r w:rsidRPr="00FF3C40">
        <w:rPr>
          <w:b/>
          <w:i/>
        </w:rPr>
        <w:t>11,70</w:t>
      </w:r>
      <w:r w:rsidRPr="00FF3C40">
        <w:t xml:space="preserve"> Гкал/час (3 котла КЕ 6,5/13С) и 1 котельную «железнодорожной больницы» установленной тепловой мощностью </w:t>
      </w:r>
      <w:r w:rsidRPr="00FF3C40">
        <w:rPr>
          <w:b/>
          <w:i/>
        </w:rPr>
        <w:t>0,80</w:t>
      </w:r>
      <w:r w:rsidRPr="00FF3C40">
        <w:t xml:space="preserve"> Гкал/час (2 котла КВ-0,4К), обеспечивающую тепловой энергией в горячей воде бюджетных потребителей, а также тепловой энергией в горячей воде и  технологическим паром</w:t>
      </w:r>
      <w:proofErr w:type="gramEnd"/>
      <w:r w:rsidRPr="00FF3C40">
        <w:t xml:space="preserve"> прочих потребителей (аффилированные юридические лица ОАО «РЖД»). Тепловая энергия поставляется в горячей воде и в паре параметрами от 2,5 до 7,0 кг/см</w:t>
      </w:r>
      <w:proofErr w:type="gramStart"/>
      <w:r w:rsidRPr="00FF3C40">
        <w:rPr>
          <w:vertAlign w:val="superscript"/>
        </w:rPr>
        <w:t>2</w:t>
      </w:r>
      <w:proofErr w:type="gramEnd"/>
      <w:r w:rsidRPr="00FF3C40">
        <w:t xml:space="preserve">. </w:t>
      </w:r>
      <w:proofErr w:type="spellStart"/>
      <w:r w:rsidRPr="00FF3C40">
        <w:t>Паропроизводительность</w:t>
      </w:r>
      <w:proofErr w:type="spellEnd"/>
      <w:r w:rsidRPr="00FF3C40">
        <w:t xml:space="preserve"> котельной ТЧ-15 составляет </w:t>
      </w:r>
      <w:r w:rsidRPr="00FF3C40">
        <w:rPr>
          <w:b/>
          <w:i/>
        </w:rPr>
        <w:t>21,00</w:t>
      </w:r>
      <w:r w:rsidRPr="00FF3C40">
        <w:t xml:space="preserve"> т/час. Пар используется потребителями в технологических процессах.</w:t>
      </w:r>
    </w:p>
    <w:p w:rsidR="00FF440B" w:rsidRPr="00FF3C40" w:rsidRDefault="00FF440B" w:rsidP="00FF440B">
      <w:pPr>
        <w:ind w:firstLine="426"/>
        <w:jc w:val="both"/>
      </w:pPr>
      <w:r w:rsidRPr="00FF3C40">
        <w:t>По данным, представленным предприятием, система теплоснабжения потребителей тепловой энергией в горячей воде от котельной ТЧ-15 двухконтурная. Второй контур - открытый с непосредственным отбором теплоносителя из сети на нужды горячего водоснабжения. Температурный график работы тепловой сети - 110/70</w:t>
      </w:r>
      <w:proofErr w:type="gramStart"/>
      <w:r w:rsidRPr="00FF3C40">
        <w:t>˚С</w:t>
      </w:r>
      <w:proofErr w:type="gramEnd"/>
      <w:r w:rsidRPr="00FF3C40">
        <w:t xml:space="preserve"> (со срезкой температурного графика на 70˚С). Система теплоснабжения потребителей от котельной «железнодорожной больницы» открытая с непосредственным отбором теплоносителя. Температурный график работы тепловой сети 95/70</w:t>
      </w:r>
      <w:proofErr w:type="gramStart"/>
      <w:r w:rsidRPr="00FF3C40">
        <w:t>˚С</w:t>
      </w:r>
      <w:proofErr w:type="gramEnd"/>
      <w:r w:rsidRPr="00FF3C40">
        <w:t xml:space="preserve"> (со срезкой температурного графика на 60˚С).</w:t>
      </w:r>
    </w:p>
    <w:p w:rsidR="00FF440B" w:rsidRPr="00FF3C40" w:rsidRDefault="00FF440B" w:rsidP="00FF440B">
      <w:pPr>
        <w:ind w:firstLine="426"/>
        <w:jc w:val="both"/>
      </w:pPr>
      <w:r w:rsidRPr="00FF3C40">
        <w:t xml:space="preserve">Для производства тепловой энергии используется рядовой энергетический каменный уголь (класс 0-300 (200)). </w:t>
      </w:r>
    </w:p>
    <w:p w:rsidR="00FF440B" w:rsidRPr="00FF3C40" w:rsidRDefault="00FF440B" w:rsidP="00FF440B">
      <w:pPr>
        <w:ind w:firstLine="426"/>
        <w:jc w:val="both"/>
      </w:pPr>
      <w:r w:rsidRPr="00FF3C40">
        <w:t xml:space="preserve">Поставщиком угля для предприятия является Новосибирская дирекция материально-технического снабжения – структурное подразделение </w:t>
      </w:r>
      <w:proofErr w:type="spellStart"/>
      <w:r w:rsidRPr="00FF3C40">
        <w:t>Росжелдорснаба</w:t>
      </w:r>
      <w:proofErr w:type="spellEnd"/>
      <w:r w:rsidRPr="00FF3C40">
        <w:t xml:space="preserve"> – филиала ОАО «РЖД». Доставка топлива на угольный склад рассматриваемого узла теплоснабжения осуществляется железнодорожным транспортом. Расходы, связанные с перевозкой угля предприятием не заявлены. </w:t>
      </w:r>
    </w:p>
    <w:p w:rsidR="00FF440B" w:rsidRPr="00FF3C40" w:rsidRDefault="00FF440B" w:rsidP="00FF440B">
      <w:pPr>
        <w:ind w:firstLine="426"/>
        <w:jc w:val="both"/>
      </w:pPr>
      <w:r w:rsidRPr="00FF3C40">
        <w:t>Потери тепловой энергии в сетях при ее передаче и расход тепловой энергии на собственные нужды котельных экспертами приняты на основании результатов экспертизы технических нормативов технологических потерь при передаче тепловой энергии и удельного расхода топлива при выработке тепловой энергии на 2012 год. (Представлены экспертные заключения, экспертная организация – ООО «ТЕПЛОЭНЕРГОСЕРВИС» (г. Кемерово)). Корректировка относительно предложений предприятия составила: расход на собственные нужды котельных +</w:t>
      </w:r>
      <w:r w:rsidRPr="00FF3C40">
        <w:rPr>
          <w:b/>
          <w:i/>
        </w:rPr>
        <w:t xml:space="preserve">566,06 </w:t>
      </w:r>
      <w:r w:rsidRPr="00FF3C40">
        <w:t xml:space="preserve">Гкал, потери тепловой энергии при передаче по тепловым сетям и паропроводам предприятия – </w:t>
      </w:r>
      <w:r w:rsidRPr="00FF3C40">
        <w:rPr>
          <w:b/>
          <w:i/>
        </w:rPr>
        <w:t>1014,18</w:t>
      </w:r>
      <w:r w:rsidRPr="00FF3C40">
        <w:t xml:space="preserve"> Гкал (в сторону снижения).</w:t>
      </w:r>
    </w:p>
    <w:p w:rsidR="00FF440B" w:rsidRPr="00FF3C40" w:rsidRDefault="00FF440B" w:rsidP="00FF440B">
      <w:pPr>
        <w:ind w:firstLine="426"/>
        <w:jc w:val="both"/>
      </w:pPr>
      <w:proofErr w:type="gramStart"/>
      <w:r w:rsidRPr="00FF3C40">
        <w:t xml:space="preserve">В соответствии с требованиями </w:t>
      </w:r>
      <w:r>
        <w:t>п</w:t>
      </w:r>
      <w:r w:rsidRPr="00FF3C40">
        <w:t>риказа Федеральной службы по тарифам (ФСТ России) от 06.10.2011 года № 242-э/7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2012 год» осуществлена календарная разбивка уровня тарифов на тепловую энергию для Кузбасского регионального производственного участка Западно-Сибирской дирекции по тепловодоснабжению – структурного подразделения Центральной дирекции по</w:t>
      </w:r>
      <w:proofErr w:type="gramEnd"/>
      <w:r w:rsidRPr="00FF3C40">
        <w:t xml:space="preserve"> тепловодоснабжению – филиала ОАО «РЖД» по узлу теплоснабжения котельные на ст. Новокузнецк (г. Новокузнецк) на 2012 год по следующим периодам:</w:t>
      </w:r>
    </w:p>
    <w:p w:rsidR="00FF440B" w:rsidRPr="004A4D1E" w:rsidRDefault="00FF440B" w:rsidP="00FF440B">
      <w:pPr>
        <w:numPr>
          <w:ilvl w:val="0"/>
          <w:numId w:val="2"/>
        </w:numPr>
        <w:jc w:val="both"/>
      </w:pPr>
      <w:r w:rsidRPr="004A4D1E">
        <w:rPr>
          <w:color w:val="000000"/>
          <w:shd w:val="clear" w:color="auto" w:fill="FFFFFF"/>
        </w:rPr>
        <w:t xml:space="preserve">с </w:t>
      </w:r>
      <w:r>
        <w:rPr>
          <w:color w:val="000000"/>
          <w:shd w:val="clear" w:color="auto" w:fill="FFFFFF"/>
        </w:rPr>
        <w:t>июля</w:t>
      </w:r>
      <w:r w:rsidRPr="004A4D1E">
        <w:rPr>
          <w:color w:val="000000"/>
          <w:shd w:val="clear" w:color="auto" w:fill="FFFFFF"/>
        </w:rPr>
        <w:t>.2012 г. по 31.08.2012 г.;</w:t>
      </w:r>
    </w:p>
    <w:p w:rsidR="00FF440B" w:rsidRPr="004A4D1E" w:rsidRDefault="00FF440B" w:rsidP="00FF440B">
      <w:pPr>
        <w:numPr>
          <w:ilvl w:val="0"/>
          <w:numId w:val="2"/>
        </w:numPr>
        <w:jc w:val="both"/>
      </w:pPr>
      <w:r w:rsidRPr="004A4D1E">
        <w:rPr>
          <w:color w:val="000000"/>
          <w:shd w:val="clear" w:color="auto" w:fill="FFFFFF"/>
        </w:rPr>
        <w:t>с 01.09.2012 г.</w:t>
      </w:r>
    </w:p>
    <w:p w:rsidR="00FF440B" w:rsidRPr="00FF3C40" w:rsidRDefault="00FF440B" w:rsidP="00FF440B">
      <w:pPr>
        <w:ind w:firstLine="426"/>
        <w:jc w:val="both"/>
      </w:pPr>
      <w:r w:rsidRPr="00FF3C40">
        <w:t>Корректировка конкретных статей расходов и представленных расчетов, основание корректировки, приводятся при анализе соответствующих статей расходов.</w:t>
      </w:r>
    </w:p>
    <w:p w:rsidR="00FF440B" w:rsidRPr="00FF3C40" w:rsidRDefault="00FF440B" w:rsidP="00FF440B">
      <w:pPr>
        <w:ind w:firstLine="426"/>
        <w:jc w:val="both"/>
      </w:pPr>
      <w:r w:rsidRPr="00FF3C40">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w:t>
      </w:r>
      <w:r>
        <w:t xml:space="preserve">признаются </w:t>
      </w:r>
      <w:r w:rsidRPr="00FF3C40">
        <w:t xml:space="preserve"> экономически обоснованным расходы по статьям затрат на следующем уровне:</w:t>
      </w:r>
    </w:p>
    <w:p w:rsidR="00FF440B" w:rsidRPr="00FF3C40" w:rsidRDefault="00FF440B" w:rsidP="00FF440B">
      <w:pPr>
        <w:ind w:firstLine="567"/>
        <w:jc w:val="center"/>
        <w:rPr>
          <w:u w:val="single"/>
        </w:rPr>
      </w:pPr>
      <w:r w:rsidRPr="00FF3C40">
        <w:rPr>
          <w:u w:val="single"/>
        </w:rPr>
        <w:lastRenderedPageBreak/>
        <w:t>«</w:t>
      </w:r>
      <w:r w:rsidRPr="00FF3C40">
        <w:rPr>
          <w:b/>
          <w:u w:val="single"/>
        </w:rPr>
        <w:t>Сырье и материалы на технологические цели</w:t>
      </w:r>
      <w:r w:rsidRPr="00FF3C40">
        <w:rPr>
          <w:u w:val="single"/>
        </w:rPr>
        <w:t>»</w:t>
      </w:r>
    </w:p>
    <w:p w:rsidR="00FF440B" w:rsidRPr="00FF3C40" w:rsidRDefault="00FF440B" w:rsidP="00FF440B">
      <w:pPr>
        <w:ind w:firstLine="567"/>
        <w:jc w:val="both"/>
      </w:pPr>
      <w:r w:rsidRPr="00FF3C40">
        <w:t xml:space="preserve">Для выработки тепловой энергии по рассматриваемому узлу теплоснабжения предприятие использует воду собственного подъема (из артезианских скважин). Водоотведение и очистка сточных вод осуществляется через собственную канализационную сеть на собственных очистных сооружениях. Котельные оборудованы двухступенчатой установкой химводоподготовки с </w:t>
      </w:r>
      <w:r w:rsidRPr="00FF3C40">
        <w:rPr>
          <w:lang w:val="en-US"/>
        </w:rPr>
        <w:t>Na</w:t>
      </w:r>
      <w:r w:rsidRPr="00FF3C40">
        <w:t xml:space="preserve"> – </w:t>
      </w:r>
      <w:proofErr w:type="spellStart"/>
      <w:r w:rsidRPr="00FF3C40">
        <w:t>катионитовыми</w:t>
      </w:r>
      <w:proofErr w:type="spellEnd"/>
      <w:r w:rsidRPr="00FF3C40">
        <w:t xml:space="preserve"> фильтрами. Очистка и подготовка производится как по котловой, так и по сетевой воде.</w:t>
      </w:r>
    </w:p>
    <w:p w:rsidR="00FF440B" w:rsidRPr="00FF3C40" w:rsidRDefault="00FF440B" w:rsidP="00FF440B">
      <w:pPr>
        <w:ind w:firstLine="567"/>
        <w:jc w:val="both"/>
      </w:pPr>
      <w:r w:rsidRPr="00FF3C40">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w:t>
      </w:r>
      <w:r>
        <w:t>п</w:t>
      </w:r>
      <w:r w:rsidRPr="00FF3C40">
        <w:t xml:space="preserve">риказом ФСТ России от 06.08.2004 N 20-э/2 с учетом полного возврата теплоносителя в сеть. </w:t>
      </w:r>
    </w:p>
    <w:p w:rsidR="00FF440B" w:rsidRPr="00FF3C40" w:rsidRDefault="00FF440B" w:rsidP="00FF440B">
      <w:pPr>
        <w:ind w:firstLine="426"/>
        <w:jc w:val="both"/>
      </w:pPr>
      <w:r w:rsidRPr="00FF3C40">
        <w:t xml:space="preserve">В связи с исключением объема теплоносителя на нужды ГВС потребителей, учтенного в расчете тарифа на теплоноситель, принят объем воды на производство тепловой энергии в размере </w:t>
      </w:r>
      <w:r w:rsidRPr="00FF3C40">
        <w:rPr>
          <w:b/>
          <w:i/>
        </w:rPr>
        <w:t>158,00</w:t>
      </w:r>
      <w:r w:rsidRPr="00FF3C40">
        <w:t xml:space="preserve"> тыс. м³, в расчете на календарный год (заполнение сети, потери теплоносителя при передаче и ремонтных работах и расход воды на хозяйственно-питьевые нужды котельной). Объем отводимых от котельной стоков – </w:t>
      </w:r>
      <w:r w:rsidRPr="00FF3C40">
        <w:rPr>
          <w:b/>
          <w:i/>
        </w:rPr>
        <w:t xml:space="preserve">35,11 </w:t>
      </w:r>
      <w:r w:rsidRPr="00FF3C40">
        <w:t>тыс. м³ (на уровне предложений предприятия, подтвержденных режимными картами работы установки ХВО, разработанными специализированной организацией в 2011 году). Расходы по периодам календарной разбивки приняты на следующем уровне (в расчете на год):</w:t>
      </w:r>
    </w:p>
    <w:p w:rsidR="00FF440B" w:rsidRPr="00FF3C40" w:rsidRDefault="00FF440B" w:rsidP="00FF440B">
      <w:pPr>
        <w:numPr>
          <w:ilvl w:val="0"/>
          <w:numId w:val="3"/>
        </w:numPr>
        <w:tabs>
          <w:tab w:val="num" w:pos="0"/>
          <w:tab w:val="left" w:pos="1134"/>
        </w:tabs>
        <w:ind w:left="426" w:firstLine="283"/>
        <w:jc w:val="both"/>
      </w:pPr>
      <w:proofErr w:type="gramStart"/>
      <w:r w:rsidRPr="00FF3C40">
        <w:t xml:space="preserve">с </w:t>
      </w:r>
      <w:r>
        <w:rPr>
          <w:b/>
        </w:rPr>
        <w:t xml:space="preserve">июля </w:t>
      </w:r>
      <w:r w:rsidRPr="00FF3C40">
        <w:rPr>
          <w:b/>
        </w:rPr>
        <w:t>2012</w:t>
      </w:r>
      <w:r w:rsidRPr="00FF3C40">
        <w:t xml:space="preserve"> – </w:t>
      </w:r>
      <w:r w:rsidRPr="00FF3C40">
        <w:rPr>
          <w:b/>
          <w:i/>
        </w:rPr>
        <w:t>5216,96</w:t>
      </w:r>
      <w:r w:rsidRPr="00FF3C40">
        <w:t xml:space="preserve"> тыс. руб. Стоимости </w:t>
      </w:r>
      <w:smartTag w:uri="urn:schemas-microsoft-com:office:smarttags" w:element="metricconverter">
        <w:smartTagPr>
          <w:attr w:name="ProductID" w:val="1 м³"/>
        </w:smartTagPr>
        <w:r w:rsidRPr="00FF3C40">
          <w:t>1 м³</w:t>
        </w:r>
      </w:smartTag>
      <w:r w:rsidRPr="00FF3C40">
        <w:t xml:space="preserve"> воды и </w:t>
      </w:r>
      <w:smartTag w:uri="urn:schemas-microsoft-com:office:smarttags" w:element="metricconverter">
        <w:smartTagPr>
          <w:attr w:name="ProductID" w:val="1 м³"/>
        </w:smartTagPr>
        <w:r w:rsidRPr="00FF3C40">
          <w:t>1 м³</w:t>
        </w:r>
      </w:smartTag>
      <w:r w:rsidRPr="00FF3C40">
        <w:t xml:space="preserve"> стоков приняты в соответствии с постановлением Департамента цен и тарифов Кемеровской области от 29.11.2011 №143 «Об установлении тарифов на холодную воду, водоотведение Кузбасскому региональному производственному участку Западно-Сибирской дирекции по тепловодоснабжению – структурного подразделения Центральной дирекции по тепловодоснабжению – филиала ОАО «РЖД» в размере </w:t>
      </w:r>
      <w:r w:rsidRPr="00FF3C40">
        <w:rPr>
          <w:b/>
          <w:i/>
        </w:rPr>
        <w:t>28,15</w:t>
      </w:r>
      <w:r w:rsidRPr="00FF3C40">
        <w:t xml:space="preserve"> руб./м³ (без учета НДС</w:t>
      </w:r>
      <w:proofErr w:type="gramEnd"/>
      <w:r w:rsidRPr="00FF3C40">
        <w:t xml:space="preserve">) и </w:t>
      </w:r>
      <w:r w:rsidRPr="00FF3C40">
        <w:rPr>
          <w:b/>
          <w:i/>
        </w:rPr>
        <w:t>21,91</w:t>
      </w:r>
      <w:r w:rsidRPr="00FF3C40">
        <w:t xml:space="preserve"> руб./</w:t>
      </w:r>
      <w:proofErr w:type="gramStart"/>
      <w:r w:rsidRPr="00FF3C40">
        <w:t>м</w:t>
      </w:r>
      <w:proofErr w:type="gramEnd"/>
      <w:r w:rsidRPr="00FF3C40">
        <w:t xml:space="preserve">³ (без учета НДС) соответственно. Стоимость реагентов, используемых в процессе подготовки воды, рассчитана на уровне </w:t>
      </w:r>
      <w:r w:rsidRPr="00FF3C40">
        <w:rPr>
          <w:b/>
          <w:i/>
        </w:rPr>
        <w:t>242,00</w:t>
      </w:r>
      <w:r w:rsidRPr="00FF3C40">
        <w:t xml:space="preserve"> тыс. руб. – </w:t>
      </w:r>
      <w:r w:rsidRPr="00FF3C40">
        <w:rPr>
          <w:b/>
          <w:i/>
        </w:rPr>
        <w:t>78,63</w:t>
      </w:r>
      <w:r w:rsidRPr="00FF3C40">
        <w:t xml:space="preserve"> % от общей стоимости реагентов, которая составляет </w:t>
      </w:r>
      <w:r w:rsidRPr="00FF3C40">
        <w:rPr>
          <w:b/>
          <w:i/>
        </w:rPr>
        <w:t>307,78</w:t>
      </w:r>
      <w:r w:rsidRPr="00FF3C40">
        <w:t xml:space="preserve"> тыс. руб. Разница затрат на реагенты отнесена для расчета стоимости теплоносителя (</w:t>
      </w:r>
      <w:r w:rsidRPr="00FF3C40">
        <w:rPr>
          <w:b/>
          <w:i/>
        </w:rPr>
        <w:t>65,78</w:t>
      </w:r>
      <w:r w:rsidRPr="00FF3C40">
        <w:t xml:space="preserve"> тыс. руб.);</w:t>
      </w:r>
    </w:p>
    <w:p w:rsidR="00FF440B" w:rsidRPr="00FF3C40" w:rsidRDefault="00FF440B" w:rsidP="00FF440B">
      <w:pPr>
        <w:numPr>
          <w:ilvl w:val="0"/>
          <w:numId w:val="3"/>
        </w:numPr>
        <w:tabs>
          <w:tab w:val="num" w:pos="0"/>
          <w:tab w:val="left" w:pos="1134"/>
        </w:tabs>
        <w:ind w:left="426" w:firstLine="283"/>
        <w:jc w:val="both"/>
      </w:pPr>
      <w:proofErr w:type="gramStart"/>
      <w:r w:rsidRPr="00FF3C40">
        <w:t xml:space="preserve">с </w:t>
      </w:r>
      <w:r w:rsidRPr="00FF3C40">
        <w:rPr>
          <w:b/>
        </w:rPr>
        <w:t>01.09.2012</w:t>
      </w:r>
      <w:r w:rsidRPr="00FF3C40">
        <w:t xml:space="preserve"> – </w:t>
      </w:r>
      <w:r w:rsidRPr="00FF3C40">
        <w:rPr>
          <w:b/>
          <w:i/>
        </w:rPr>
        <w:t xml:space="preserve">5457,82 </w:t>
      </w:r>
      <w:r w:rsidRPr="00FF3C40">
        <w:t xml:space="preserve">тыс. руб. Стоимости </w:t>
      </w:r>
      <w:smartTag w:uri="urn:schemas-microsoft-com:office:smarttags" w:element="metricconverter">
        <w:smartTagPr>
          <w:attr w:name="ProductID" w:val="1 м³"/>
        </w:smartTagPr>
        <w:r w:rsidRPr="00FF3C40">
          <w:t>1 м³</w:t>
        </w:r>
      </w:smartTag>
      <w:r w:rsidRPr="00FF3C40">
        <w:t xml:space="preserve"> воды и </w:t>
      </w:r>
      <w:smartTag w:uri="urn:schemas-microsoft-com:office:smarttags" w:element="metricconverter">
        <w:smartTagPr>
          <w:attr w:name="ProductID" w:val="1 м³"/>
        </w:smartTagPr>
        <w:r w:rsidRPr="00FF3C40">
          <w:t>1 м³</w:t>
        </w:r>
      </w:smartTag>
      <w:r w:rsidRPr="00FF3C40">
        <w:t xml:space="preserve"> стоков приняты в соответствии с постановлением Департамента цен и тарифов Кемеровской области от 29.11.2011 №143 «Об установлении тарифов на холодную воду, водоотведение Кузбасскому региональному производственному участку Западно-Сибирской дирекции по тепловодоснабжению – структурного подразделения Центральной дирекции по тепловодоснабжению – филиала ОАО «РЖД» в размере </w:t>
      </w:r>
      <w:r w:rsidRPr="00FF3C40">
        <w:rPr>
          <w:b/>
          <w:i/>
        </w:rPr>
        <w:t>29,45</w:t>
      </w:r>
      <w:r w:rsidRPr="00FF3C40">
        <w:t xml:space="preserve"> руб./м³ (без учета НДС) и</w:t>
      </w:r>
      <w:proofErr w:type="gramEnd"/>
      <w:r w:rsidRPr="00FF3C40">
        <w:t xml:space="preserve"> </w:t>
      </w:r>
      <w:r w:rsidRPr="00FF3C40">
        <w:rPr>
          <w:b/>
          <w:i/>
        </w:rPr>
        <w:t>22,92</w:t>
      </w:r>
      <w:r w:rsidRPr="00FF3C40">
        <w:t xml:space="preserve"> руб./</w:t>
      </w:r>
      <w:proofErr w:type="gramStart"/>
      <w:r w:rsidRPr="00FF3C40">
        <w:t>м</w:t>
      </w:r>
      <w:proofErr w:type="gramEnd"/>
      <w:r w:rsidRPr="00FF3C40">
        <w:t xml:space="preserve">³ (без учета НДС). Стоимость реагентов, используемых в процессе подготовки воды, рассчитана на уровне </w:t>
      </w:r>
      <w:r w:rsidRPr="00FF3C40">
        <w:rPr>
          <w:b/>
          <w:i/>
        </w:rPr>
        <w:t>242,00</w:t>
      </w:r>
      <w:r w:rsidRPr="00FF3C40">
        <w:t xml:space="preserve"> тыс. руб. – </w:t>
      </w:r>
      <w:r w:rsidRPr="00FF3C40">
        <w:rPr>
          <w:b/>
          <w:i/>
        </w:rPr>
        <w:t>78,63</w:t>
      </w:r>
      <w:r w:rsidRPr="00FF3C40">
        <w:t xml:space="preserve"> % от общей стоимости реагентов, которая составляет </w:t>
      </w:r>
      <w:r w:rsidRPr="00FF3C40">
        <w:rPr>
          <w:b/>
          <w:i/>
        </w:rPr>
        <w:t>307,78</w:t>
      </w:r>
      <w:r w:rsidRPr="00FF3C40">
        <w:t xml:space="preserve"> тыс. руб. Разница затрат на реагенты отнесена для расчета стоимости теплоносителя (</w:t>
      </w:r>
      <w:r w:rsidRPr="00FF3C40">
        <w:rPr>
          <w:b/>
          <w:i/>
        </w:rPr>
        <w:t>65,78</w:t>
      </w:r>
      <w:r w:rsidRPr="00FF3C40">
        <w:t xml:space="preserve"> тыс. руб.).</w:t>
      </w:r>
    </w:p>
    <w:p w:rsidR="00FF440B" w:rsidRPr="00FF3C40" w:rsidRDefault="00FF440B" w:rsidP="00FF440B">
      <w:pPr>
        <w:tabs>
          <w:tab w:val="left" w:pos="1134"/>
        </w:tabs>
        <w:ind w:firstLine="426"/>
        <w:jc w:val="both"/>
      </w:pPr>
      <w:r w:rsidRPr="00FF3C40">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FF3C40">
        <w:rPr>
          <w:b/>
          <w:i/>
        </w:rPr>
        <w:t>1931,76</w:t>
      </w:r>
      <w:r w:rsidRPr="00FF3C40">
        <w:t xml:space="preserve"> тыс. руб. </w:t>
      </w:r>
    </w:p>
    <w:p w:rsidR="00FF440B" w:rsidRPr="00FF3C40" w:rsidRDefault="00FF440B" w:rsidP="00FF440B">
      <w:pPr>
        <w:ind w:firstLine="426"/>
        <w:jc w:val="both"/>
      </w:pPr>
      <w:proofErr w:type="gramStart"/>
      <w:r w:rsidRPr="00FF3C40">
        <w:t xml:space="preserve">Тарифы на теплоноситель, с учетом календарной разбивки, рассчитаны исходя из объема теплоносителя (в расчете на год) отбираемого потребителями из присоединенной сети – </w:t>
      </w:r>
      <w:r w:rsidRPr="00FF3C40">
        <w:rPr>
          <w:b/>
          <w:i/>
        </w:rPr>
        <w:t>63,36</w:t>
      </w:r>
      <w:r w:rsidRPr="00FF3C40">
        <w:t xml:space="preserve"> тыс. м³, стоимости воды, учитываемой при формировании тарифов на тепловую энергию, по периодам календарной разбивки, а также стоимости реагентов, используемых для химической очистки и подготовки воды, в размере </w:t>
      </w:r>
      <w:r w:rsidRPr="00FF3C40">
        <w:rPr>
          <w:b/>
          <w:i/>
        </w:rPr>
        <w:t>65,78</w:t>
      </w:r>
      <w:r w:rsidRPr="00FF3C40">
        <w:t xml:space="preserve"> тыс. руб.:</w:t>
      </w:r>
      <w:proofErr w:type="gramEnd"/>
    </w:p>
    <w:p w:rsidR="00FF440B" w:rsidRPr="004A4D1E" w:rsidRDefault="00FF440B" w:rsidP="00FF440B">
      <w:pPr>
        <w:numPr>
          <w:ilvl w:val="0"/>
          <w:numId w:val="2"/>
        </w:numPr>
        <w:jc w:val="both"/>
        <w:rPr>
          <w:b/>
        </w:rPr>
      </w:pPr>
      <w:r w:rsidRPr="004A4D1E">
        <w:rPr>
          <w:b/>
          <w:color w:val="000000"/>
          <w:shd w:val="clear" w:color="auto" w:fill="FFFFFF"/>
        </w:rPr>
        <w:t xml:space="preserve">с </w:t>
      </w:r>
      <w:r>
        <w:rPr>
          <w:b/>
          <w:color w:val="000000"/>
          <w:shd w:val="clear" w:color="auto" w:fill="FFFFFF"/>
        </w:rPr>
        <w:t xml:space="preserve">июля </w:t>
      </w:r>
      <w:r w:rsidRPr="004A4D1E">
        <w:rPr>
          <w:b/>
          <w:color w:val="000000"/>
          <w:shd w:val="clear" w:color="auto" w:fill="FFFFFF"/>
        </w:rPr>
        <w:t xml:space="preserve">2012 по 31.08.2012 </w:t>
      </w:r>
    </w:p>
    <w:p w:rsidR="00FF440B" w:rsidRPr="00FF3C40" w:rsidRDefault="00FF440B" w:rsidP="00FF440B">
      <w:pPr>
        <w:ind w:left="426" w:firstLine="294"/>
        <w:jc w:val="both"/>
      </w:pPr>
      <w:r w:rsidRPr="00FF3C40">
        <w:t>(63,36 тыс. м³ × 28,15 руб./</w:t>
      </w:r>
      <w:proofErr w:type="gramStart"/>
      <w:r w:rsidRPr="00FF3C40">
        <w:t>м</w:t>
      </w:r>
      <w:proofErr w:type="gramEnd"/>
      <w:r w:rsidRPr="00FF3C40">
        <w:t xml:space="preserve">³ + 65,78) / 63,36 тыс. м³ = </w:t>
      </w:r>
      <w:r w:rsidRPr="00FF3C40">
        <w:rPr>
          <w:b/>
          <w:i/>
        </w:rPr>
        <w:t>29,19</w:t>
      </w:r>
      <w:r w:rsidRPr="00FF3C40">
        <w:t xml:space="preserve"> руб./м³;</w:t>
      </w:r>
    </w:p>
    <w:p w:rsidR="00FF440B" w:rsidRPr="00FF3C40" w:rsidRDefault="00FF440B" w:rsidP="00FF440B">
      <w:pPr>
        <w:numPr>
          <w:ilvl w:val="0"/>
          <w:numId w:val="2"/>
        </w:numPr>
        <w:jc w:val="both"/>
        <w:rPr>
          <w:b/>
        </w:rPr>
      </w:pPr>
      <w:r w:rsidRPr="004A4D1E">
        <w:rPr>
          <w:b/>
          <w:color w:val="000000"/>
          <w:shd w:val="clear" w:color="auto" w:fill="FFFFFF"/>
        </w:rPr>
        <w:t>с 01.09.2012</w:t>
      </w:r>
    </w:p>
    <w:p w:rsidR="00FF440B" w:rsidRPr="00FF3C40" w:rsidRDefault="00FF440B" w:rsidP="00FF440B">
      <w:pPr>
        <w:ind w:left="426" w:firstLine="294"/>
        <w:jc w:val="both"/>
      </w:pPr>
      <w:r w:rsidRPr="00FF3C40">
        <w:t>(63,36 тыс. м³ × 29,45 руб./</w:t>
      </w:r>
      <w:proofErr w:type="gramStart"/>
      <w:r w:rsidRPr="00FF3C40">
        <w:t>м</w:t>
      </w:r>
      <w:proofErr w:type="gramEnd"/>
      <w:r w:rsidRPr="00FF3C40">
        <w:t xml:space="preserve">³ + 65,78) / 63,36 тыс. м³ = </w:t>
      </w:r>
      <w:r w:rsidRPr="00FF3C40">
        <w:rPr>
          <w:b/>
          <w:i/>
        </w:rPr>
        <w:t>30,49</w:t>
      </w:r>
      <w:r w:rsidRPr="00FF3C40">
        <w:t xml:space="preserve"> руб./м³.</w:t>
      </w:r>
    </w:p>
    <w:p w:rsidR="00FF440B" w:rsidRPr="00FF3C40" w:rsidRDefault="00FF440B" w:rsidP="00FF440B">
      <w:pPr>
        <w:ind w:left="426"/>
        <w:jc w:val="center"/>
        <w:rPr>
          <w:b/>
          <w:u w:val="single"/>
        </w:rPr>
      </w:pPr>
      <w:r w:rsidRPr="00FF3C40">
        <w:rPr>
          <w:b/>
          <w:u w:val="single"/>
        </w:rPr>
        <w:t>«Топливо на технологические цели с расходами по перевозке»</w:t>
      </w:r>
    </w:p>
    <w:p w:rsidR="00FF440B" w:rsidRPr="00FF3C40" w:rsidRDefault="00FF440B" w:rsidP="00FF440B">
      <w:pPr>
        <w:ind w:firstLine="426"/>
        <w:jc w:val="both"/>
      </w:pPr>
      <w:r w:rsidRPr="00FF3C40">
        <w:lastRenderedPageBreak/>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2012 год, в соответствии с приказами Минэнерго РФ (на отпуск тепла в сеть), без учета теплоэнергии на собственные нужды котельной, в размере – </w:t>
      </w:r>
      <w:smartTag w:uri="urn:schemas-microsoft-com:office:smarttags" w:element="metricconverter">
        <w:smartTagPr>
          <w:attr w:name="ProductID" w:val="176,96 кг"/>
        </w:smartTagPr>
        <w:r w:rsidRPr="00FF3C40">
          <w:rPr>
            <w:b/>
            <w:i/>
          </w:rPr>
          <w:t>176,96</w:t>
        </w:r>
        <w:r w:rsidRPr="00FF3C40">
          <w:t xml:space="preserve"> кг</w:t>
        </w:r>
      </w:smartTag>
      <w:proofErr w:type="gramStart"/>
      <w:r w:rsidRPr="00FF3C40">
        <w:t>.</w:t>
      </w:r>
      <w:proofErr w:type="gramEnd"/>
      <w:r w:rsidRPr="00FF3C40">
        <w:t xml:space="preserve"> </w:t>
      </w:r>
      <w:proofErr w:type="spellStart"/>
      <w:proofErr w:type="gramStart"/>
      <w:r w:rsidRPr="00FF3C40">
        <w:t>у</w:t>
      </w:r>
      <w:proofErr w:type="gramEnd"/>
      <w:r w:rsidRPr="00FF3C40">
        <w:t>.т</w:t>
      </w:r>
      <w:proofErr w:type="spellEnd"/>
      <w:r w:rsidRPr="00FF3C40">
        <w:t>./Гкал, что соответствует предложениям предприятия.</w:t>
      </w:r>
    </w:p>
    <w:p w:rsidR="00FF440B" w:rsidRPr="00FF3C40" w:rsidRDefault="00FF440B" w:rsidP="00FF440B">
      <w:pPr>
        <w:ind w:firstLine="426"/>
        <w:jc w:val="both"/>
      </w:pPr>
      <w:r w:rsidRPr="00FF3C40">
        <w:t xml:space="preserve">Расчетный объем натурального топлива по энергетическому каменному углю составляет </w:t>
      </w:r>
      <w:r w:rsidRPr="00FF3C40">
        <w:rPr>
          <w:b/>
          <w:i/>
        </w:rPr>
        <w:t>6995,02</w:t>
      </w:r>
      <w:r w:rsidRPr="00FF3C40">
        <w:rPr>
          <w:b/>
        </w:rPr>
        <w:t xml:space="preserve"> </w:t>
      </w:r>
      <w:r w:rsidRPr="00FF3C40">
        <w:t xml:space="preserve">т при низшей рабочей теплоте сгорания – </w:t>
      </w:r>
      <w:r w:rsidRPr="00FF3C40">
        <w:rPr>
          <w:b/>
          <w:i/>
        </w:rPr>
        <w:t>6069</w:t>
      </w:r>
      <w:r w:rsidRPr="00FF3C40">
        <w:rPr>
          <w:b/>
        </w:rPr>
        <w:t xml:space="preserve"> </w:t>
      </w:r>
      <w:r w:rsidRPr="00FF3C40">
        <w:t xml:space="preserve">ккал/кг (на уровне предложений предприятия). Корректировка объемных показателей относительно предложений предприятия в сторону снижения составила </w:t>
      </w:r>
      <w:r w:rsidRPr="00FF3C40">
        <w:rPr>
          <w:b/>
          <w:i/>
        </w:rPr>
        <w:t>346,01</w:t>
      </w:r>
      <w:r w:rsidRPr="00FF3C40">
        <w:t xml:space="preserve"> т, что обусловлено корректировкой потерь тепловой энергии в сторону снижения. Естественная убыль топлива при железнодорожных перевозках, погрузке-разгрузке, хранении на складе и подаче в котельную предприятием не </w:t>
      </w:r>
      <w:proofErr w:type="gramStart"/>
      <w:r w:rsidRPr="00FF3C40">
        <w:t>заявлялась</w:t>
      </w:r>
      <w:proofErr w:type="gramEnd"/>
      <w:r w:rsidRPr="00FF3C40">
        <w:t>.</w:t>
      </w:r>
    </w:p>
    <w:p w:rsidR="00FF440B" w:rsidRPr="00FF3C40" w:rsidRDefault="00FF440B" w:rsidP="00FF440B">
      <w:pPr>
        <w:ind w:firstLine="426"/>
        <w:jc w:val="both"/>
      </w:pPr>
      <w:r w:rsidRPr="00FF3C40">
        <w:t>Расходы по периодам календарной разбивки приняты на следующем уровне (в расчете на год):</w:t>
      </w:r>
    </w:p>
    <w:p w:rsidR="00FF440B" w:rsidRPr="00FF3C40" w:rsidRDefault="00FF440B" w:rsidP="00FF440B">
      <w:pPr>
        <w:ind w:firstLine="709"/>
        <w:jc w:val="both"/>
      </w:pPr>
      <w:r w:rsidRPr="00FF3C40">
        <w:t>- с</w:t>
      </w:r>
      <w:r>
        <w:t xml:space="preserve"> июля </w:t>
      </w:r>
      <w:r w:rsidRPr="00FF3C40">
        <w:rPr>
          <w:b/>
        </w:rPr>
        <w:t>2012</w:t>
      </w:r>
      <w:r w:rsidRPr="00FF3C40">
        <w:t xml:space="preserve"> – </w:t>
      </w:r>
      <w:r w:rsidRPr="00FF3C40">
        <w:rPr>
          <w:b/>
          <w:i/>
        </w:rPr>
        <w:t>9421,11</w:t>
      </w:r>
      <w:r w:rsidRPr="00FF3C40">
        <w:t xml:space="preserve"> тыс. руб., в том числе стоимость топлива – </w:t>
      </w:r>
      <w:r w:rsidRPr="00FF3C40">
        <w:rPr>
          <w:b/>
          <w:i/>
        </w:rPr>
        <w:t>9421,11</w:t>
      </w:r>
      <w:r w:rsidRPr="00FF3C40">
        <w:t xml:space="preserve"> тыс. руб. Стоимость услуг по перевозке угля железнодорожным транспортом, погрузке-разгрузке, хранению на складе и подаче в котельную предприятием не заявлена. Стоимость энергетического каменного угля принята на уровне подтвержденного факта поставки </w:t>
      </w:r>
      <w:r w:rsidRPr="00FF3C40">
        <w:rPr>
          <w:lang w:val="en-US"/>
        </w:rPr>
        <w:t>I</w:t>
      </w:r>
      <w:r w:rsidRPr="00FF3C40">
        <w:t xml:space="preserve"> квартала 2012 года и составляет </w:t>
      </w:r>
      <w:r w:rsidRPr="00FF3C40">
        <w:rPr>
          <w:b/>
          <w:i/>
        </w:rPr>
        <w:t>1346,83</w:t>
      </w:r>
      <w:r w:rsidRPr="00FF3C40">
        <w:t xml:space="preserve"> руб./т (без НДС и транспортных расходов).</w:t>
      </w:r>
    </w:p>
    <w:p w:rsidR="00FF440B" w:rsidRPr="00FF3C40" w:rsidRDefault="00FF440B" w:rsidP="00FF440B">
      <w:pPr>
        <w:tabs>
          <w:tab w:val="left" w:pos="1134"/>
        </w:tabs>
        <w:ind w:firstLine="426"/>
        <w:jc w:val="both"/>
      </w:pPr>
      <w:r w:rsidRPr="00FF3C40">
        <w:t xml:space="preserve">По остальным периодам календарной разбивки затраты по статье приняты на неизменном уровне </w:t>
      </w:r>
      <w:r w:rsidRPr="00FF3C40">
        <w:rPr>
          <w:b/>
          <w:i/>
        </w:rPr>
        <w:t>9421,11</w:t>
      </w:r>
      <w:r w:rsidRPr="00FF3C40">
        <w:t xml:space="preserve"> тыс. руб., в том числе стоимость топлива – </w:t>
      </w:r>
      <w:r w:rsidRPr="00FF3C40">
        <w:rPr>
          <w:b/>
          <w:i/>
        </w:rPr>
        <w:t>9421,11</w:t>
      </w:r>
      <w:r w:rsidRPr="00FF3C40">
        <w:t xml:space="preserve"> тыс. руб.</w:t>
      </w:r>
    </w:p>
    <w:p w:rsidR="00FF440B" w:rsidRPr="00FF3C40" w:rsidRDefault="00FF440B" w:rsidP="00FF440B">
      <w:pPr>
        <w:tabs>
          <w:tab w:val="left" w:pos="1134"/>
        </w:tabs>
        <w:ind w:firstLine="426"/>
        <w:jc w:val="both"/>
      </w:pPr>
      <w:r w:rsidRPr="00FF3C40">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FF3C40">
        <w:rPr>
          <w:b/>
        </w:rPr>
        <w:t xml:space="preserve">– </w:t>
      </w:r>
      <w:r w:rsidRPr="00FF3C40">
        <w:rPr>
          <w:b/>
          <w:i/>
        </w:rPr>
        <w:t>466,01</w:t>
      </w:r>
      <w:r w:rsidRPr="00FF3C40">
        <w:t xml:space="preserve"> тыс. руб. </w:t>
      </w:r>
    </w:p>
    <w:p w:rsidR="00FF440B" w:rsidRPr="00FF3C40" w:rsidRDefault="00FF440B" w:rsidP="00FF440B">
      <w:pPr>
        <w:tabs>
          <w:tab w:val="left" w:pos="1134"/>
        </w:tabs>
        <w:ind w:left="567"/>
        <w:jc w:val="center"/>
        <w:rPr>
          <w:b/>
          <w:u w:val="single"/>
        </w:rPr>
      </w:pPr>
      <w:r w:rsidRPr="00FF3C40">
        <w:rPr>
          <w:b/>
          <w:u w:val="single"/>
        </w:rPr>
        <w:t>«Электроэнергия»</w:t>
      </w:r>
    </w:p>
    <w:p w:rsidR="00FF440B" w:rsidRPr="00FF3C40" w:rsidRDefault="00FF440B" w:rsidP="00FF440B">
      <w:pPr>
        <w:tabs>
          <w:tab w:val="left" w:pos="1134"/>
        </w:tabs>
        <w:ind w:firstLine="426"/>
        <w:jc w:val="both"/>
      </w:pPr>
      <w:r w:rsidRPr="00FF3C40">
        <w:t xml:space="preserve">При расчете количества электроэнергии на 2012 год, требуемой при производстве и передаче тепловой энергии, принят в расчет объем электроэнергии </w:t>
      </w:r>
      <w:r w:rsidRPr="00FF3C40">
        <w:rPr>
          <w:b/>
          <w:i/>
        </w:rPr>
        <w:t>976,84</w:t>
      </w:r>
      <w:r w:rsidRPr="00FF3C40">
        <w:t xml:space="preserve"> тыс. кВт*</w:t>
      </w:r>
      <w:proofErr w:type="gramStart"/>
      <w:r w:rsidRPr="00FF3C40">
        <w:t>ч</w:t>
      </w:r>
      <w:proofErr w:type="gramEnd"/>
      <w:r w:rsidRPr="00FF3C40">
        <w:t xml:space="preserve"> (на уровне предложений предприятия, подтвержденных представленными расчетно - обосновывающими материалами). Котельные на ст. Новокузнецк потребляют электроэнергию на уровне напряжения СН </w:t>
      </w:r>
      <w:r w:rsidRPr="00FF3C40">
        <w:rPr>
          <w:lang w:val="en-US"/>
        </w:rPr>
        <w:t>II</w:t>
      </w:r>
      <w:r w:rsidRPr="00FF3C40">
        <w:t xml:space="preserve">. </w:t>
      </w:r>
    </w:p>
    <w:p w:rsidR="00FF440B" w:rsidRPr="00FF3C40" w:rsidRDefault="00FF440B" w:rsidP="00FF440B">
      <w:pPr>
        <w:tabs>
          <w:tab w:val="left" w:pos="1134"/>
        </w:tabs>
        <w:ind w:firstLine="426"/>
        <w:jc w:val="both"/>
      </w:pPr>
      <w:r w:rsidRPr="00FF3C40">
        <w:t xml:space="preserve">Поставка электрической энергии осуществляется Западно-Сибирской дирекцией по энергообеспечению – структурным подразделением </w:t>
      </w:r>
      <w:proofErr w:type="spellStart"/>
      <w:r w:rsidRPr="00FF3C40">
        <w:t>Трансэнерго</w:t>
      </w:r>
      <w:proofErr w:type="spellEnd"/>
      <w:r w:rsidRPr="00FF3C40">
        <w:t xml:space="preserve"> – филиала ОАО «РЖД».</w:t>
      </w:r>
    </w:p>
    <w:p w:rsidR="00FF440B" w:rsidRPr="00FF3C40" w:rsidRDefault="00FF440B" w:rsidP="00FF440B">
      <w:pPr>
        <w:tabs>
          <w:tab w:val="left" w:pos="1134"/>
        </w:tabs>
        <w:ind w:firstLine="426"/>
        <w:jc w:val="both"/>
      </w:pPr>
      <w:r w:rsidRPr="00FF3C40">
        <w:t>Расходы по периодам календарной разбивки приняты на следующем уровне (в расчете на год):</w:t>
      </w:r>
    </w:p>
    <w:p w:rsidR="00FF440B" w:rsidRPr="00FF3C40" w:rsidRDefault="00FF440B" w:rsidP="00FF440B">
      <w:pPr>
        <w:tabs>
          <w:tab w:val="left" w:pos="709"/>
        </w:tabs>
        <w:jc w:val="both"/>
      </w:pPr>
      <w:r w:rsidRPr="00FF3C40">
        <w:tab/>
      </w:r>
      <w:proofErr w:type="gramStart"/>
      <w:r w:rsidRPr="00FF3C40">
        <w:t xml:space="preserve">- с </w:t>
      </w:r>
      <w:r>
        <w:t xml:space="preserve">июля </w:t>
      </w:r>
      <w:r w:rsidRPr="00FF3C40">
        <w:rPr>
          <w:b/>
        </w:rPr>
        <w:t>2012</w:t>
      </w:r>
      <w:r>
        <w:rPr>
          <w:b/>
        </w:rPr>
        <w:t>г.</w:t>
      </w:r>
      <w:r w:rsidRPr="00FF3C40">
        <w:t xml:space="preserve"> – </w:t>
      </w:r>
      <w:r w:rsidRPr="00FF3C40">
        <w:rPr>
          <w:b/>
          <w:i/>
        </w:rPr>
        <w:t>2373,32</w:t>
      </w:r>
      <w:r w:rsidRPr="00FF3C40">
        <w:t xml:space="preserve"> тыс. руб. Стоимость электроэнергии рассчитана исходя из тарифов, действующих для предприятия в первом полугодии 2012 года (на основании представленных счетов-фактур </w:t>
      </w:r>
      <w:proofErr w:type="spellStart"/>
      <w:r w:rsidRPr="00FF3C40">
        <w:t>энергосбытовой</w:t>
      </w:r>
      <w:proofErr w:type="spellEnd"/>
      <w:r w:rsidRPr="00FF3C40">
        <w:t xml:space="preserve"> организации), с учетом прогнозного индекса ФСТ России на электрическую энергию – </w:t>
      </w:r>
      <w:r w:rsidRPr="00FF3C40">
        <w:rPr>
          <w:b/>
          <w:i/>
        </w:rPr>
        <w:t>8,0</w:t>
      </w:r>
      <w:r w:rsidRPr="00FF3C40">
        <w:t xml:space="preserve">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2012 год;</w:t>
      </w:r>
      <w:proofErr w:type="gramEnd"/>
    </w:p>
    <w:p w:rsidR="00FF440B" w:rsidRPr="00FF3C40" w:rsidRDefault="00FF440B" w:rsidP="00FF440B">
      <w:pPr>
        <w:tabs>
          <w:tab w:val="left" w:pos="709"/>
        </w:tabs>
        <w:jc w:val="both"/>
      </w:pPr>
      <w:r w:rsidRPr="00FF3C40">
        <w:tab/>
        <w:t>- с</w:t>
      </w:r>
      <w:r w:rsidRPr="00FF3C40">
        <w:rPr>
          <w:b/>
        </w:rPr>
        <w:t xml:space="preserve"> 01.09.2012</w:t>
      </w:r>
      <w:r w:rsidRPr="00FF3C40">
        <w:t xml:space="preserve"> – затраты по статье «Электроэнергия» приняты на уровне предыдущего периода календарной разбивки.</w:t>
      </w:r>
    </w:p>
    <w:p w:rsidR="00FF440B" w:rsidRPr="00FF3C40" w:rsidRDefault="00FF440B" w:rsidP="00FF440B">
      <w:pPr>
        <w:tabs>
          <w:tab w:val="left" w:pos="1134"/>
        </w:tabs>
        <w:ind w:firstLine="426"/>
        <w:jc w:val="both"/>
      </w:pPr>
      <w:r w:rsidRPr="00FF3C40">
        <w:t xml:space="preserve">Корректировка плановых расходов по статье «Электроэнергия» относительно предложений предприятия в сторону увеличения составила – </w:t>
      </w:r>
      <w:r w:rsidRPr="00FF3C40">
        <w:rPr>
          <w:b/>
          <w:i/>
        </w:rPr>
        <w:t>175,81</w:t>
      </w:r>
      <w:r w:rsidRPr="00FF3C40">
        <w:t xml:space="preserve"> тыс. руб.</w:t>
      </w:r>
    </w:p>
    <w:p w:rsidR="00FF440B" w:rsidRPr="00FF3C40" w:rsidRDefault="00FF440B" w:rsidP="00FF440B">
      <w:pPr>
        <w:tabs>
          <w:tab w:val="left" w:pos="1134"/>
        </w:tabs>
        <w:ind w:left="426"/>
        <w:jc w:val="center"/>
        <w:rPr>
          <w:b/>
          <w:u w:val="single"/>
        </w:rPr>
      </w:pPr>
      <w:r w:rsidRPr="00FF3C40">
        <w:rPr>
          <w:b/>
          <w:u w:val="single"/>
        </w:rPr>
        <w:t>«Затраты на оплату труда»</w:t>
      </w:r>
    </w:p>
    <w:p w:rsidR="00FF440B" w:rsidRPr="00FF3C40" w:rsidRDefault="00FF440B" w:rsidP="00FF440B">
      <w:pPr>
        <w:tabs>
          <w:tab w:val="left" w:pos="1134"/>
        </w:tabs>
        <w:ind w:firstLine="426"/>
        <w:jc w:val="both"/>
      </w:pPr>
      <w:r w:rsidRPr="00FF3C40">
        <w:t xml:space="preserve">Предприятием представлены предложения, обосновывающие фонд оплаты труда на уровне </w:t>
      </w:r>
      <w:r w:rsidRPr="00FF3C40">
        <w:rPr>
          <w:b/>
          <w:i/>
        </w:rPr>
        <w:t>14117,09</w:t>
      </w:r>
      <w:r w:rsidRPr="00FF3C40">
        <w:t xml:space="preserve"> тыс. рублей. ФОТ рассчитан, исходя из уровня средней заработной платы </w:t>
      </w:r>
      <w:r w:rsidRPr="00FF3C40">
        <w:rPr>
          <w:b/>
          <w:i/>
        </w:rPr>
        <w:t>17558,57</w:t>
      </w:r>
      <w:r w:rsidRPr="00FF3C40">
        <w:t xml:space="preserve"> руб./чел./мес. и численности промышленно-производственного персонала </w:t>
      </w:r>
      <w:r w:rsidRPr="00FF3C40">
        <w:rPr>
          <w:b/>
          <w:i/>
        </w:rPr>
        <w:t>67</w:t>
      </w:r>
      <w:r w:rsidRPr="00FF3C40">
        <w:t xml:space="preserve"> единиц (плановая численность по 2 котельным согласно утвержденно</w:t>
      </w:r>
      <w:r>
        <w:t>му</w:t>
      </w:r>
      <w:r w:rsidRPr="00FF3C40">
        <w:t xml:space="preserve"> штатно</w:t>
      </w:r>
      <w:r>
        <w:t>му</w:t>
      </w:r>
      <w:r w:rsidRPr="00FF3C40">
        <w:t xml:space="preserve"> расписани</w:t>
      </w:r>
      <w:r>
        <w:t>ю</w:t>
      </w:r>
      <w:r w:rsidRPr="00FF3C40">
        <w:t xml:space="preserve">). </w:t>
      </w:r>
      <w:r>
        <w:t>О</w:t>
      </w:r>
      <w:r w:rsidRPr="00FF3C40">
        <w:t>тмеч</w:t>
      </w:r>
      <w:r>
        <w:t>ено</w:t>
      </w:r>
      <w:r w:rsidRPr="00FF3C40">
        <w:t>, что специалистами предприятия при расчете расходов по данной статье завышены разряды промышленно-производственного персонала, обслуживающего котельную «железнодорожной больницы».</w:t>
      </w:r>
    </w:p>
    <w:p w:rsidR="00FF440B" w:rsidRPr="00FF3C40" w:rsidRDefault="00FF440B" w:rsidP="00FF440B">
      <w:pPr>
        <w:tabs>
          <w:tab w:val="left" w:pos="1134"/>
        </w:tabs>
        <w:ind w:firstLine="426"/>
        <w:jc w:val="both"/>
      </w:pPr>
      <w:r w:rsidRPr="00FF3C40">
        <w:lastRenderedPageBreak/>
        <w:t>Расходы по статье приняты с учетом календарной разбивки на следующем уровне (в расчете на год):</w:t>
      </w:r>
    </w:p>
    <w:p w:rsidR="00FF440B" w:rsidRPr="00FF3C40" w:rsidRDefault="00FF440B" w:rsidP="00FF440B">
      <w:pPr>
        <w:numPr>
          <w:ilvl w:val="0"/>
          <w:numId w:val="3"/>
        </w:numPr>
        <w:tabs>
          <w:tab w:val="num" w:pos="0"/>
          <w:tab w:val="left" w:pos="1134"/>
        </w:tabs>
        <w:ind w:left="426" w:firstLine="283"/>
        <w:jc w:val="both"/>
      </w:pPr>
      <w:proofErr w:type="gramStart"/>
      <w:r w:rsidRPr="00FF3C40">
        <w:t xml:space="preserve">с </w:t>
      </w:r>
      <w:r>
        <w:rPr>
          <w:b/>
        </w:rPr>
        <w:t xml:space="preserve">июля </w:t>
      </w:r>
      <w:r w:rsidRPr="00FF3C40">
        <w:rPr>
          <w:b/>
        </w:rPr>
        <w:t>2012</w:t>
      </w:r>
      <w:r w:rsidRPr="00FF3C40">
        <w:t xml:space="preserve"> – </w:t>
      </w:r>
      <w:r w:rsidRPr="00FF3C40">
        <w:rPr>
          <w:b/>
          <w:i/>
        </w:rPr>
        <w:t>12604,55</w:t>
      </w:r>
      <w:r w:rsidRPr="00FF3C40">
        <w:t xml:space="preserve"> тыс. руб. Фонд оплаты труда рассчитан, исходя из уровня средней заработной платы промышленно-производственного персонала по рассматриваемому в узлу теплоснабжения с учетом приведения разрядной сетки к нормативным значениям (</w:t>
      </w:r>
      <w:r w:rsidRPr="00FF3C40">
        <w:rPr>
          <w:b/>
          <w:i/>
        </w:rPr>
        <w:t xml:space="preserve">15677,30 </w:t>
      </w:r>
      <w:r w:rsidRPr="00FF3C40">
        <w:t xml:space="preserve">руб./чел./мес.) и численности ППП – </w:t>
      </w:r>
      <w:r w:rsidRPr="00FF3C40">
        <w:rPr>
          <w:b/>
          <w:i/>
        </w:rPr>
        <w:t>67</w:t>
      </w:r>
      <w:r w:rsidRPr="00FF3C40">
        <w:t xml:space="preserve"> человек (на уровне предложений предприятия). </w:t>
      </w:r>
      <w:proofErr w:type="gramEnd"/>
    </w:p>
    <w:p w:rsidR="00FF440B" w:rsidRPr="00FF3C40" w:rsidRDefault="00FF440B" w:rsidP="00FF440B">
      <w:pPr>
        <w:tabs>
          <w:tab w:val="left" w:pos="1134"/>
        </w:tabs>
        <w:ind w:left="426"/>
        <w:jc w:val="both"/>
      </w:pPr>
      <w:r w:rsidRPr="00FF3C40">
        <w:t xml:space="preserve">Отчисления на социальные нужды рассчитаны на основании Федерального закона от 24.07.2009 №212 – ФЗ (30%) и составили </w:t>
      </w:r>
      <w:r w:rsidRPr="00FF3C40">
        <w:rPr>
          <w:b/>
          <w:i/>
        </w:rPr>
        <w:t>3781,37</w:t>
      </w:r>
      <w:r w:rsidRPr="00FF3C40">
        <w:t xml:space="preserve"> тыс. руб.</w:t>
      </w:r>
    </w:p>
    <w:p w:rsidR="00FF440B" w:rsidRPr="00FF3C40" w:rsidRDefault="00FF440B" w:rsidP="00FF440B">
      <w:pPr>
        <w:tabs>
          <w:tab w:val="left" w:pos="1134"/>
        </w:tabs>
        <w:ind w:firstLine="426"/>
        <w:jc w:val="both"/>
      </w:pPr>
      <w:r w:rsidRPr="00FF3C40">
        <w:t xml:space="preserve">По остальным периодам календарной разбивки расходы по статьям «Затраты на оплату труда» и «Отчисления на социальные нужды» приняты на неизменном уровне </w:t>
      </w:r>
      <w:r w:rsidRPr="00FF3C40">
        <w:rPr>
          <w:b/>
          <w:i/>
        </w:rPr>
        <w:t>12604,55</w:t>
      </w:r>
      <w:r w:rsidRPr="00FF3C40">
        <w:t xml:space="preserve"> тыс. руб. и </w:t>
      </w:r>
      <w:r w:rsidRPr="00FF3C40">
        <w:rPr>
          <w:b/>
          <w:i/>
        </w:rPr>
        <w:t>3781,37</w:t>
      </w:r>
      <w:r w:rsidRPr="00FF3C40">
        <w:t xml:space="preserve"> тыс. руб. соответственно.</w:t>
      </w:r>
    </w:p>
    <w:p w:rsidR="00FF440B" w:rsidRPr="00FF3C40" w:rsidRDefault="00FF440B" w:rsidP="00FF440B">
      <w:pPr>
        <w:tabs>
          <w:tab w:val="left" w:pos="1134"/>
        </w:tabs>
        <w:ind w:firstLine="426"/>
        <w:jc w:val="both"/>
      </w:pPr>
      <w:r w:rsidRPr="00FF3C40">
        <w:t xml:space="preserve">Корректировка в сторону снижения расходов по статьям «Затраты на оплату труда» и «Отчисления на социальные нужды», выполненная в связи с приведением разрядной сетки промышленно-производственного персонала котельных к нормативным значениям, составила на </w:t>
      </w:r>
      <w:r w:rsidRPr="00FF3C40">
        <w:rPr>
          <w:b/>
          <w:i/>
        </w:rPr>
        <w:t>1512,54</w:t>
      </w:r>
      <w:r w:rsidRPr="00FF3C40">
        <w:t xml:space="preserve"> тыс. руб. и </w:t>
      </w:r>
      <w:r w:rsidRPr="00FF3C40">
        <w:rPr>
          <w:b/>
          <w:i/>
        </w:rPr>
        <w:t>453,76</w:t>
      </w:r>
      <w:r w:rsidRPr="00FF3C40">
        <w:t xml:space="preserve"> тыс. руб. соответственно.</w:t>
      </w:r>
    </w:p>
    <w:p w:rsidR="00FF440B" w:rsidRPr="00FF3C40" w:rsidRDefault="00FF440B" w:rsidP="00FF440B">
      <w:pPr>
        <w:tabs>
          <w:tab w:val="left" w:pos="1134"/>
        </w:tabs>
        <w:jc w:val="center"/>
        <w:rPr>
          <w:b/>
          <w:u w:val="single"/>
        </w:rPr>
      </w:pPr>
      <w:r w:rsidRPr="00FF3C40">
        <w:rPr>
          <w:b/>
          <w:u w:val="single"/>
        </w:rPr>
        <w:t>«Амортизация основных средств»</w:t>
      </w:r>
    </w:p>
    <w:p w:rsidR="00FF440B" w:rsidRPr="00FF3C40" w:rsidRDefault="00FF440B" w:rsidP="00FF440B">
      <w:pPr>
        <w:tabs>
          <w:tab w:val="left" w:pos="1134"/>
        </w:tabs>
        <w:ind w:firstLine="426"/>
        <w:jc w:val="both"/>
      </w:pPr>
      <w:r w:rsidRPr="00FF3C40">
        <w:t>Расходы по статье приняты с учетом календарной разбивки на следующем уровне (в расчете на год):</w:t>
      </w:r>
    </w:p>
    <w:p w:rsidR="00FF440B" w:rsidRPr="00FF3C40" w:rsidRDefault="00FF440B" w:rsidP="00FF440B">
      <w:pPr>
        <w:numPr>
          <w:ilvl w:val="0"/>
          <w:numId w:val="3"/>
        </w:numPr>
        <w:tabs>
          <w:tab w:val="num" w:pos="0"/>
          <w:tab w:val="left" w:pos="1134"/>
        </w:tabs>
        <w:ind w:left="0" w:firstLine="709"/>
        <w:jc w:val="both"/>
      </w:pPr>
      <w:r w:rsidRPr="00FF3C40">
        <w:t xml:space="preserve">с </w:t>
      </w:r>
      <w:r>
        <w:rPr>
          <w:b/>
        </w:rPr>
        <w:t xml:space="preserve">июля </w:t>
      </w:r>
      <w:r w:rsidRPr="00FF3C40">
        <w:rPr>
          <w:b/>
        </w:rPr>
        <w:t>2012</w:t>
      </w:r>
      <w:r w:rsidRPr="00FF3C40">
        <w:t xml:space="preserve"> – </w:t>
      </w:r>
      <w:r w:rsidRPr="00FF3C40">
        <w:rPr>
          <w:b/>
          <w:i/>
        </w:rPr>
        <w:t>201,04</w:t>
      </w:r>
      <w:r w:rsidRPr="00FF3C40">
        <w:t xml:space="preserve"> тыс. руб. (на уровне предложений Кузбасского регионального производственного участка Западно-Сибирской дирекции по тепловодоснабжению). Затраты приняты согласно выписки из ведомости начисления амортизационных отчислений, представленной предприятием (по рассматриваемому узлу теплоснабжения – котельные на станции Новокузнецк (г. Новокузнецк)).</w:t>
      </w:r>
    </w:p>
    <w:p w:rsidR="00FF440B" w:rsidRPr="00FF3C40" w:rsidRDefault="00FF440B" w:rsidP="00FF440B">
      <w:pPr>
        <w:tabs>
          <w:tab w:val="left" w:pos="1134"/>
        </w:tabs>
        <w:ind w:firstLine="426"/>
        <w:jc w:val="both"/>
      </w:pPr>
      <w:r w:rsidRPr="00FF3C40">
        <w:t xml:space="preserve">По остальным периодам календарной разбивки затраты по статье приняты на неизменном уровне </w:t>
      </w:r>
      <w:r w:rsidRPr="00FF3C40">
        <w:rPr>
          <w:b/>
          <w:i/>
        </w:rPr>
        <w:t>201,04</w:t>
      </w:r>
      <w:r w:rsidRPr="00FF3C40">
        <w:t xml:space="preserve"> тыс. руб. </w:t>
      </w:r>
    </w:p>
    <w:p w:rsidR="00FF440B" w:rsidRDefault="00FF440B" w:rsidP="00FF440B">
      <w:pPr>
        <w:tabs>
          <w:tab w:val="left" w:pos="1134"/>
        </w:tabs>
        <w:ind w:firstLine="426"/>
        <w:jc w:val="both"/>
      </w:pPr>
    </w:p>
    <w:p w:rsidR="00FF440B" w:rsidRDefault="00FF440B" w:rsidP="00FF440B">
      <w:pPr>
        <w:tabs>
          <w:tab w:val="left" w:pos="1134"/>
        </w:tabs>
        <w:ind w:firstLine="426"/>
        <w:jc w:val="both"/>
      </w:pPr>
      <w:r w:rsidRPr="00FF3C40">
        <w:t xml:space="preserve">Предприятием не заявлены для включения в необходимую валовую выручку по регулируемым видам деятельности (генерация, передача и распределение тепловой энергии) </w:t>
      </w:r>
      <w:r>
        <w:t>расходы по данной статье:</w:t>
      </w:r>
    </w:p>
    <w:p w:rsidR="00FF440B" w:rsidRPr="00926521" w:rsidRDefault="00FF440B" w:rsidP="00FF440B">
      <w:pPr>
        <w:pStyle w:val="a9"/>
        <w:numPr>
          <w:ilvl w:val="0"/>
          <w:numId w:val="11"/>
        </w:numPr>
        <w:tabs>
          <w:tab w:val="left" w:pos="1134"/>
        </w:tabs>
        <w:jc w:val="both"/>
      </w:pPr>
      <w:r w:rsidRPr="00FF3C40">
        <w:t>Затраты на ремонтные работы</w:t>
      </w:r>
      <w:r w:rsidRPr="00926521">
        <w:t>;</w:t>
      </w:r>
    </w:p>
    <w:p w:rsidR="00FF440B" w:rsidRPr="00926521" w:rsidRDefault="00FF440B" w:rsidP="00FF440B">
      <w:pPr>
        <w:pStyle w:val="a9"/>
        <w:numPr>
          <w:ilvl w:val="0"/>
          <w:numId w:val="11"/>
        </w:numPr>
        <w:tabs>
          <w:tab w:val="left" w:pos="1134"/>
        </w:tabs>
        <w:jc w:val="both"/>
      </w:pPr>
      <w:r w:rsidRPr="00FF3C40">
        <w:t>Вспомогательные материалы</w:t>
      </w:r>
    </w:p>
    <w:p w:rsidR="00FF440B" w:rsidRPr="00926521" w:rsidRDefault="00FF440B" w:rsidP="00FF440B">
      <w:pPr>
        <w:pStyle w:val="a9"/>
        <w:numPr>
          <w:ilvl w:val="0"/>
          <w:numId w:val="11"/>
        </w:numPr>
        <w:tabs>
          <w:tab w:val="left" w:pos="1134"/>
        </w:tabs>
        <w:jc w:val="both"/>
      </w:pPr>
      <w:r w:rsidRPr="00FF3C40">
        <w:t>НИОКР</w:t>
      </w:r>
    </w:p>
    <w:p w:rsidR="00FF440B" w:rsidRPr="00926521" w:rsidRDefault="00FF440B" w:rsidP="00FF440B">
      <w:pPr>
        <w:pStyle w:val="a9"/>
        <w:numPr>
          <w:ilvl w:val="0"/>
          <w:numId w:val="11"/>
        </w:numPr>
        <w:tabs>
          <w:tab w:val="left" w:pos="1134"/>
        </w:tabs>
        <w:jc w:val="both"/>
      </w:pPr>
      <w:r w:rsidRPr="00FF3C40">
        <w:t>Аренда»</w:t>
      </w:r>
    </w:p>
    <w:p w:rsidR="00FF440B" w:rsidRPr="00926521" w:rsidRDefault="00FF440B" w:rsidP="00FF440B">
      <w:pPr>
        <w:pStyle w:val="a9"/>
        <w:numPr>
          <w:ilvl w:val="0"/>
          <w:numId w:val="11"/>
        </w:numPr>
        <w:tabs>
          <w:tab w:val="left" w:pos="1134"/>
        </w:tabs>
        <w:jc w:val="both"/>
      </w:pPr>
      <w:r w:rsidRPr="00FF3C40">
        <w:t>Страховые платежи</w:t>
      </w:r>
      <w:r w:rsidRPr="00926521">
        <w:t xml:space="preserve"> </w:t>
      </w:r>
    </w:p>
    <w:p w:rsidR="00FF440B" w:rsidRPr="00926521" w:rsidRDefault="00FF440B" w:rsidP="00FF440B">
      <w:pPr>
        <w:pStyle w:val="a9"/>
        <w:numPr>
          <w:ilvl w:val="0"/>
          <w:numId w:val="11"/>
        </w:numPr>
        <w:tabs>
          <w:tab w:val="left" w:pos="1134"/>
        </w:tabs>
        <w:jc w:val="both"/>
      </w:pPr>
      <w:r w:rsidRPr="00FF3C40">
        <w:t>Общехозяйственные расходы</w:t>
      </w:r>
    </w:p>
    <w:p w:rsidR="00FF440B" w:rsidRPr="00FF3C40" w:rsidRDefault="00FF440B" w:rsidP="00FF440B">
      <w:pPr>
        <w:tabs>
          <w:tab w:val="left" w:pos="1134"/>
        </w:tabs>
        <w:ind w:firstLine="426"/>
        <w:jc w:val="both"/>
      </w:pPr>
    </w:p>
    <w:p w:rsidR="00FF440B" w:rsidRPr="00FF3C40" w:rsidRDefault="00FF440B" w:rsidP="00FF440B">
      <w:pPr>
        <w:tabs>
          <w:tab w:val="left" w:pos="1134"/>
        </w:tabs>
        <w:ind w:left="426"/>
        <w:jc w:val="center"/>
        <w:rPr>
          <w:b/>
          <w:u w:val="single"/>
        </w:rPr>
      </w:pPr>
      <w:r w:rsidRPr="00FF3C40">
        <w:rPr>
          <w:b/>
          <w:u w:val="single"/>
        </w:rPr>
        <w:t>«Услуги производственного характера»</w:t>
      </w:r>
    </w:p>
    <w:p w:rsidR="00FF440B" w:rsidRPr="00FF3C40" w:rsidRDefault="00FF440B" w:rsidP="00FF440B">
      <w:pPr>
        <w:tabs>
          <w:tab w:val="left" w:pos="1134"/>
        </w:tabs>
        <w:ind w:firstLine="426"/>
        <w:jc w:val="both"/>
      </w:pPr>
      <w:r w:rsidRPr="00FF3C40">
        <w:t>Расходы по статье приняты с учетом календарной разбивки на следующем уровне (в расчете на год):</w:t>
      </w:r>
    </w:p>
    <w:p w:rsidR="00FF440B" w:rsidRPr="00FF3C40" w:rsidRDefault="00FF440B" w:rsidP="00FF440B">
      <w:pPr>
        <w:numPr>
          <w:ilvl w:val="0"/>
          <w:numId w:val="3"/>
        </w:numPr>
        <w:tabs>
          <w:tab w:val="num" w:pos="0"/>
          <w:tab w:val="left" w:pos="1134"/>
        </w:tabs>
        <w:ind w:left="0" w:firstLine="709"/>
        <w:jc w:val="both"/>
      </w:pPr>
      <w:r w:rsidRPr="00FF3C40">
        <w:t xml:space="preserve">с </w:t>
      </w:r>
      <w:r>
        <w:t xml:space="preserve">июля </w:t>
      </w:r>
      <w:r w:rsidRPr="00FF3C40">
        <w:rPr>
          <w:b/>
        </w:rPr>
        <w:t>2012</w:t>
      </w:r>
      <w:r w:rsidRPr="00FF3C40">
        <w:t xml:space="preserve"> – </w:t>
      </w:r>
      <w:r w:rsidRPr="00FF3C40">
        <w:rPr>
          <w:b/>
          <w:i/>
        </w:rPr>
        <w:t>629,64</w:t>
      </w:r>
      <w:r w:rsidRPr="00FF3C40">
        <w:t xml:space="preserve"> тыс. руб. (на уровне предложений Кузбасского регионального производственного участка Западно-Сибирской дирекции по тепловодоснабжению). Затраты приняты согласно представленных предприятием договоров на оказание услуг производственного характера (по рассматриваемому узлу теплоснабжения – котельные на станции Новокузнецк (г. Новокузнецк)).</w:t>
      </w:r>
    </w:p>
    <w:p w:rsidR="00FF440B" w:rsidRPr="00FF3C40" w:rsidRDefault="00FF440B" w:rsidP="00FF440B">
      <w:pPr>
        <w:tabs>
          <w:tab w:val="left" w:pos="1134"/>
        </w:tabs>
        <w:ind w:firstLine="426"/>
        <w:jc w:val="both"/>
      </w:pPr>
      <w:r w:rsidRPr="00FF3C40">
        <w:t xml:space="preserve">По остальным периодам календарной разбивки затраты по статье приняты на неизменном уровне </w:t>
      </w:r>
      <w:r w:rsidRPr="00FF3C40">
        <w:rPr>
          <w:b/>
          <w:i/>
        </w:rPr>
        <w:t>629,64</w:t>
      </w:r>
      <w:r w:rsidRPr="00FF3C40">
        <w:t xml:space="preserve"> тыс. руб. </w:t>
      </w:r>
    </w:p>
    <w:p w:rsidR="00FF440B" w:rsidRPr="00FF3C40" w:rsidRDefault="00FF440B" w:rsidP="00FF440B">
      <w:pPr>
        <w:tabs>
          <w:tab w:val="left" w:pos="1134"/>
        </w:tabs>
        <w:ind w:left="426"/>
        <w:jc w:val="center"/>
        <w:rPr>
          <w:b/>
          <w:u w:val="single"/>
        </w:rPr>
      </w:pPr>
      <w:r w:rsidRPr="00FF3C40">
        <w:rPr>
          <w:b/>
          <w:u w:val="single"/>
        </w:rPr>
        <w:t>«Налоги, относимые на производственные затраты»</w:t>
      </w:r>
    </w:p>
    <w:p w:rsidR="00FF440B" w:rsidRPr="00FF3C40" w:rsidRDefault="00FF440B" w:rsidP="00FF440B">
      <w:pPr>
        <w:tabs>
          <w:tab w:val="left" w:pos="1134"/>
        </w:tabs>
        <w:ind w:firstLine="426"/>
        <w:jc w:val="both"/>
      </w:pPr>
      <w:r w:rsidRPr="00FF3C40">
        <w:t xml:space="preserve">Расходы по данной статье в сумме </w:t>
      </w:r>
      <w:r w:rsidRPr="00FF3C40">
        <w:rPr>
          <w:b/>
          <w:i/>
        </w:rPr>
        <w:t>215,37</w:t>
      </w:r>
      <w:r w:rsidRPr="00FF3C40">
        <w:t xml:space="preserve"> тыс. руб., включают в себя земельный налог и плату за пользование земельными участками под котельными, тепловыми сетями и </w:t>
      </w:r>
      <w:r w:rsidRPr="00FF3C40">
        <w:lastRenderedPageBreak/>
        <w:t xml:space="preserve">паропроводами по рассматриваемому узлу теплоснабжения (котельные на ст. Новокузнецк (г. Новокузнецк)). </w:t>
      </w:r>
    </w:p>
    <w:p w:rsidR="00FF440B" w:rsidRPr="00FF3C40" w:rsidRDefault="00FF440B" w:rsidP="00FF440B">
      <w:pPr>
        <w:tabs>
          <w:tab w:val="left" w:pos="1134"/>
        </w:tabs>
        <w:ind w:firstLine="426"/>
        <w:jc w:val="both"/>
      </w:pPr>
      <w:r w:rsidRPr="00FF3C40">
        <w:t>Представлены расчеты, необходимые пояснения и налоговые декларации, подтверждающие платежи. Расходы по статье приняты с учетом календарной разбивки на следующем уровне (в расчете на год):</w:t>
      </w:r>
    </w:p>
    <w:p w:rsidR="00FF440B" w:rsidRPr="00FF3C40" w:rsidRDefault="00FF440B" w:rsidP="00FF440B">
      <w:pPr>
        <w:numPr>
          <w:ilvl w:val="0"/>
          <w:numId w:val="3"/>
        </w:numPr>
        <w:tabs>
          <w:tab w:val="num" w:pos="0"/>
          <w:tab w:val="left" w:pos="1134"/>
        </w:tabs>
        <w:ind w:left="0" w:firstLine="709"/>
        <w:jc w:val="both"/>
      </w:pPr>
      <w:r w:rsidRPr="00FF3C40">
        <w:t xml:space="preserve">с </w:t>
      </w:r>
      <w:r>
        <w:t xml:space="preserve">июля </w:t>
      </w:r>
      <w:r w:rsidRPr="00FF3C40">
        <w:rPr>
          <w:b/>
        </w:rPr>
        <w:t>2012</w:t>
      </w:r>
      <w:r w:rsidRPr="00FF3C40">
        <w:t xml:space="preserve"> – </w:t>
      </w:r>
      <w:r w:rsidRPr="00FF3C40">
        <w:rPr>
          <w:b/>
          <w:i/>
        </w:rPr>
        <w:t>215,37</w:t>
      </w:r>
      <w:r w:rsidRPr="00FF3C40">
        <w:t xml:space="preserve"> тыс. руб. Затраты по статье «Налоги, относимые на производственные затраты», предложенные предприятием, приняты в полном объеме. </w:t>
      </w:r>
    </w:p>
    <w:p w:rsidR="00FF440B" w:rsidRPr="00FF3C40" w:rsidRDefault="00FF440B" w:rsidP="00FF440B">
      <w:pPr>
        <w:tabs>
          <w:tab w:val="left" w:pos="1134"/>
        </w:tabs>
        <w:ind w:firstLine="426"/>
        <w:jc w:val="both"/>
      </w:pPr>
      <w:r w:rsidRPr="00FF3C40">
        <w:t xml:space="preserve">По остальным периодам календарной разбивки затраты по статье приняты на неизменном уровне </w:t>
      </w:r>
      <w:r w:rsidRPr="00FF3C40">
        <w:rPr>
          <w:b/>
          <w:i/>
        </w:rPr>
        <w:t>215,37</w:t>
      </w:r>
      <w:r w:rsidRPr="00FF3C40">
        <w:t xml:space="preserve"> тыс. руб.</w:t>
      </w:r>
    </w:p>
    <w:p w:rsidR="00FF440B" w:rsidRPr="00FF3C40" w:rsidRDefault="00FF440B" w:rsidP="00FF440B">
      <w:pPr>
        <w:tabs>
          <w:tab w:val="left" w:pos="1134"/>
        </w:tabs>
        <w:jc w:val="center"/>
        <w:rPr>
          <w:b/>
          <w:u w:val="single"/>
        </w:rPr>
      </w:pPr>
      <w:r w:rsidRPr="00FF3C40">
        <w:rPr>
          <w:b/>
          <w:u w:val="single"/>
        </w:rPr>
        <w:t>«Другие расходы»</w:t>
      </w:r>
    </w:p>
    <w:p w:rsidR="00FF440B" w:rsidRPr="00FF3C40" w:rsidRDefault="00FF440B" w:rsidP="00FF440B">
      <w:pPr>
        <w:tabs>
          <w:tab w:val="left" w:pos="1134"/>
        </w:tabs>
        <w:ind w:firstLine="426"/>
        <w:jc w:val="both"/>
      </w:pPr>
    </w:p>
    <w:p w:rsidR="00FF440B" w:rsidRPr="00FF3C40" w:rsidRDefault="00FF440B" w:rsidP="00FF440B">
      <w:pPr>
        <w:tabs>
          <w:tab w:val="left" w:pos="1134"/>
        </w:tabs>
        <w:ind w:firstLine="426"/>
        <w:jc w:val="both"/>
      </w:pPr>
      <w:r w:rsidRPr="00FF3C40">
        <w:t xml:space="preserve">Предприятием заявлены для учета в необходимой валовой выручке по регулируемым видам деятельности (генерация, передача и распределению тепловой энергии) затраты по статье «Другие расходы» в сумме </w:t>
      </w:r>
      <w:r w:rsidRPr="00FF3C40">
        <w:rPr>
          <w:b/>
          <w:i/>
        </w:rPr>
        <w:t>339,34</w:t>
      </w:r>
      <w:r w:rsidRPr="00FF3C40">
        <w:t xml:space="preserve"> тыс. руб. </w:t>
      </w:r>
    </w:p>
    <w:p w:rsidR="00FF440B" w:rsidRPr="00FF3C40" w:rsidRDefault="00FF440B" w:rsidP="00FF440B">
      <w:pPr>
        <w:tabs>
          <w:tab w:val="left" w:pos="1134"/>
        </w:tabs>
        <w:ind w:firstLine="426"/>
        <w:jc w:val="both"/>
      </w:pPr>
      <w:r w:rsidRPr="00FF3C40">
        <w:t xml:space="preserve">Расходы по статье включают в себя: услуги связи и расходы на охрану труда (моющие средства, мыло, молоко, специальная одежда и специальная обувь, средства пожаротушения, аптечки первой медицинской помощи, медицинский осмотр персонала котельной). Обосновывающие материалы Кузбасским региональным производственным участком Западно-Сибирской дирекции по тепловодоснабжению представлены в полном объеме. </w:t>
      </w:r>
    </w:p>
    <w:p w:rsidR="00FF440B" w:rsidRPr="00FF3C40" w:rsidRDefault="00FF440B" w:rsidP="00FF440B">
      <w:pPr>
        <w:tabs>
          <w:tab w:val="left" w:pos="1134"/>
        </w:tabs>
        <w:ind w:firstLine="426"/>
        <w:jc w:val="both"/>
      </w:pPr>
      <w:r w:rsidRPr="00FF3C40">
        <w:t>Расходы по статье приняты с учетом календарной разбивки на следующем уровне (в расчете на год):</w:t>
      </w:r>
    </w:p>
    <w:p w:rsidR="00FF440B" w:rsidRPr="00FF3C40" w:rsidRDefault="00FF440B" w:rsidP="00FF440B">
      <w:pPr>
        <w:numPr>
          <w:ilvl w:val="0"/>
          <w:numId w:val="3"/>
        </w:numPr>
        <w:tabs>
          <w:tab w:val="num" w:pos="0"/>
          <w:tab w:val="left" w:pos="1134"/>
        </w:tabs>
        <w:ind w:left="0" w:firstLine="709"/>
        <w:jc w:val="both"/>
      </w:pPr>
      <w:r w:rsidRPr="00FF3C40">
        <w:t>с</w:t>
      </w:r>
      <w:r>
        <w:t xml:space="preserve"> июля </w:t>
      </w:r>
      <w:r w:rsidRPr="00FF3C40">
        <w:rPr>
          <w:b/>
        </w:rPr>
        <w:t>2012</w:t>
      </w:r>
      <w:r w:rsidRPr="00FF3C40">
        <w:t xml:space="preserve"> – </w:t>
      </w:r>
      <w:r w:rsidRPr="00FF3C40">
        <w:rPr>
          <w:b/>
          <w:i/>
        </w:rPr>
        <w:t>339,34</w:t>
      </w:r>
      <w:r w:rsidRPr="00FF3C40">
        <w:t xml:space="preserve"> тыс. руб. Затраты по статье экспертами приняты на уровне экономически обоснованных и документально подтвержденных предложений Кузбасского регионального производственного участка Западно-Сибирской дирекции по тепловодоснабжению.</w:t>
      </w:r>
    </w:p>
    <w:p w:rsidR="00FF440B" w:rsidRPr="00FF3C40" w:rsidRDefault="00FF440B" w:rsidP="00FF440B">
      <w:pPr>
        <w:tabs>
          <w:tab w:val="left" w:pos="1134"/>
        </w:tabs>
        <w:ind w:firstLine="426"/>
        <w:jc w:val="both"/>
      </w:pPr>
      <w:r w:rsidRPr="00FF3C40">
        <w:t xml:space="preserve">По остальным периодам календарной разбивки затраты по статье приняты на неизменном уровне </w:t>
      </w:r>
      <w:r w:rsidRPr="00FF3C40">
        <w:rPr>
          <w:b/>
          <w:i/>
        </w:rPr>
        <w:t>339,34</w:t>
      </w:r>
      <w:r w:rsidRPr="00FF3C40">
        <w:t xml:space="preserve"> тыс. руб.</w:t>
      </w:r>
    </w:p>
    <w:p w:rsidR="00FF440B" w:rsidRPr="00FF3C40" w:rsidRDefault="00FF440B" w:rsidP="00FF440B">
      <w:pPr>
        <w:tabs>
          <w:tab w:val="left" w:pos="1134"/>
        </w:tabs>
        <w:ind w:firstLine="426"/>
        <w:jc w:val="both"/>
      </w:pPr>
      <w:r w:rsidRPr="00FF3C40">
        <w:t xml:space="preserve">Общая сумма корректировок по статьям затрат, выполненная относительно предложений Кузбасского регионального производственного участка Западно-Сибирской дирекции по тепловодоснабжению в сторону снижения (по узлу теплоснабжения котельные на ст. Новокузнецк (г. Новокузнецк)), с учетом календарной разбивки, составила </w:t>
      </w:r>
      <w:r w:rsidRPr="00FF3C40">
        <w:rPr>
          <w:b/>
          <w:i/>
        </w:rPr>
        <w:t xml:space="preserve">4188,26 </w:t>
      </w:r>
      <w:r w:rsidRPr="00FF3C40">
        <w:t>тыс. руб.</w:t>
      </w:r>
    </w:p>
    <w:p w:rsidR="00FF440B" w:rsidRPr="00FF3C40" w:rsidRDefault="00FF440B" w:rsidP="00FF440B">
      <w:pPr>
        <w:tabs>
          <w:tab w:val="left" w:pos="1134"/>
        </w:tabs>
        <w:ind w:firstLine="426"/>
        <w:jc w:val="both"/>
      </w:pPr>
      <w:r>
        <w:t>Отмечено</w:t>
      </w:r>
      <w:r w:rsidRPr="00FF3C40">
        <w:t>, что Кузбасским региональным производственным участком Западно-Сибирской дирекции по тепловодоснабжению не заявлены для включения в необходимую валовую выручку по регулируемым видам деятельности (генерация, передача и распределение тепловой энергии) по узлу теплоснабжения котельные на станции Новокузнецк (г. Новокузнецк) на 2012 год какие-либо расходы из прибыли.</w:t>
      </w:r>
    </w:p>
    <w:p w:rsidR="00FF440B" w:rsidRPr="00FF3C40" w:rsidRDefault="00FF440B" w:rsidP="00FF440B">
      <w:pPr>
        <w:tabs>
          <w:tab w:val="left" w:pos="426"/>
        </w:tabs>
        <w:ind w:firstLine="426"/>
        <w:jc w:val="both"/>
      </w:pPr>
      <w:proofErr w:type="gramStart"/>
      <w:r w:rsidRPr="00FF3C40">
        <w:t>Таким образом, общая сумма корректировки необходимой валовой выручки по регулируемым Региональной энергетической комиссией Кемеровской области видам деятельности (генерация, передача и распределение тепловой энергии) в расчете на календарный год</w:t>
      </w:r>
      <w:r>
        <w:t xml:space="preserve">  </w:t>
      </w:r>
      <w:r w:rsidRPr="00FF3C40">
        <w:t xml:space="preserve">к предложениям предприятия в сторону снижения составила </w:t>
      </w:r>
      <w:r w:rsidRPr="00FF3C40">
        <w:rPr>
          <w:b/>
          <w:i/>
        </w:rPr>
        <w:t xml:space="preserve">4188,26 </w:t>
      </w:r>
      <w:r w:rsidRPr="00FF3C40">
        <w:t xml:space="preserve">тыс. руб., в том числе на потребительском рынке - на </w:t>
      </w:r>
      <w:r w:rsidRPr="00FF3C40">
        <w:rPr>
          <w:b/>
          <w:i/>
        </w:rPr>
        <w:t xml:space="preserve">2317,32 </w:t>
      </w:r>
      <w:r w:rsidRPr="00FF3C40">
        <w:t>тыс. руб.</w:t>
      </w:r>
      <w:proofErr w:type="gramEnd"/>
    </w:p>
    <w:p w:rsidR="00FF440B" w:rsidRPr="00FF3C40" w:rsidRDefault="00FF440B" w:rsidP="00FF440B">
      <w:pPr>
        <w:ind w:firstLine="426"/>
        <w:jc w:val="both"/>
      </w:pPr>
      <w:r w:rsidRPr="00FF3C40">
        <w:t>Учитывая результаты анализа и экономические интересы производителя и потребит</w:t>
      </w:r>
      <w:r>
        <w:t xml:space="preserve">елей тепловой энергии, </w:t>
      </w:r>
      <w:proofErr w:type="spellStart"/>
      <w:r>
        <w:t>рекомендется</w:t>
      </w:r>
      <w:proofErr w:type="spellEnd"/>
      <w:r w:rsidRPr="00FF3C40">
        <w:t xml:space="preserve"> Региональной энергетической комиссии Кемеровской области установить для предприятия:</w:t>
      </w:r>
    </w:p>
    <w:p w:rsidR="00FF440B" w:rsidRPr="00FF3C40" w:rsidRDefault="00FF440B" w:rsidP="00FF440B">
      <w:pPr>
        <w:numPr>
          <w:ilvl w:val="0"/>
          <w:numId w:val="4"/>
        </w:numPr>
        <w:tabs>
          <w:tab w:val="num" w:pos="851"/>
        </w:tabs>
        <w:ind w:hanging="501"/>
        <w:jc w:val="both"/>
      </w:pPr>
      <w:r w:rsidRPr="00FF3C40">
        <w:t>Тариф на производство тепловой энергии с учетом календарной разбивки:</w:t>
      </w:r>
    </w:p>
    <w:p w:rsidR="00FF440B" w:rsidRPr="00FF3C40" w:rsidRDefault="00FF440B" w:rsidP="00FF440B">
      <w:pPr>
        <w:numPr>
          <w:ilvl w:val="0"/>
          <w:numId w:val="2"/>
        </w:numPr>
        <w:jc w:val="both"/>
        <w:rPr>
          <w:color w:val="000000"/>
          <w:shd w:val="clear" w:color="auto" w:fill="FFFFFF"/>
        </w:rPr>
      </w:pPr>
      <w:r w:rsidRPr="004A4D1E">
        <w:rPr>
          <w:color w:val="000000"/>
          <w:shd w:val="clear" w:color="auto" w:fill="FFFFFF"/>
        </w:rPr>
        <w:t xml:space="preserve">с </w:t>
      </w:r>
      <w:r>
        <w:rPr>
          <w:color w:val="000000"/>
          <w:shd w:val="clear" w:color="auto" w:fill="FFFFFF"/>
        </w:rPr>
        <w:t>июля</w:t>
      </w:r>
      <w:r w:rsidRPr="004A4D1E">
        <w:rPr>
          <w:color w:val="000000"/>
          <w:shd w:val="clear" w:color="auto" w:fill="FFFFFF"/>
        </w:rPr>
        <w:t xml:space="preserve">.2012 по 31.08.2012  </w:t>
      </w:r>
      <w:proofErr w:type="gramStart"/>
      <w:r w:rsidRPr="00FF3C40">
        <w:t>приведенный</w:t>
      </w:r>
      <w:proofErr w:type="gramEnd"/>
      <w:r w:rsidRPr="00FF3C40">
        <w:t xml:space="preserve"> в графе 7 </w:t>
      </w:r>
      <w:r w:rsidRPr="00FF3C40">
        <w:rPr>
          <w:b/>
          <w:bCs/>
          <w:i/>
          <w:iCs/>
        </w:rPr>
        <w:t>таблицы 1</w:t>
      </w:r>
      <w:r w:rsidRPr="00FF3C40">
        <w:t>;</w:t>
      </w:r>
    </w:p>
    <w:p w:rsidR="00FF440B" w:rsidRPr="00FF3C40" w:rsidRDefault="00FF440B" w:rsidP="00FF440B">
      <w:pPr>
        <w:numPr>
          <w:ilvl w:val="0"/>
          <w:numId w:val="2"/>
        </w:numPr>
        <w:jc w:val="both"/>
        <w:rPr>
          <w:color w:val="000000"/>
          <w:shd w:val="clear" w:color="auto" w:fill="FFFFFF"/>
        </w:rPr>
      </w:pPr>
      <w:r w:rsidRPr="004A4D1E">
        <w:rPr>
          <w:color w:val="000000"/>
          <w:shd w:val="clear" w:color="auto" w:fill="FFFFFF"/>
        </w:rPr>
        <w:t>с 01.09.2012</w:t>
      </w:r>
      <w:r w:rsidRPr="00FF3C40">
        <w:t xml:space="preserve">                          </w:t>
      </w:r>
      <w:proofErr w:type="gramStart"/>
      <w:r w:rsidRPr="00FF3C40">
        <w:t>приведенный</w:t>
      </w:r>
      <w:proofErr w:type="gramEnd"/>
      <w:r w:rsidRPr="00FF3C40">
        <w:t xml:space="preserve"> в графе 7 </w:t>
      </w:r>
      <w:r w:rsidRPr="00FF3C40">
        <w:rPr>
          <w:b/>
          <w:bCs/>
          <w:i/>
          <w:iCs/>
        </w:rPr>
        <w:t>таблицы 2</w:t>
      </w:r>
      <w:r w:rsidRPr="00FF3C40">
        <w:t>.</w:t>
      </w:r>
    </w:p>
    <w:p w:rsidR="00FF440B" w:rsidRPr="00FF3C40" w:rsidRDefault="00FF440B" w:rsidP="00FF440B">
      <w:pPr>
        <w:jc w:val="both"/>
      </w:pPr>
      <w:r w:rsidRPr="00FF3C40">
        <w:t xml:space="preserve">      </w:t>
      </w:r>
    </w:p>
    <w:p w:rsidR="00FF440B" w:rsidRPr="00FF3C40" w:rsidRDefault="00FF440B" w:rsidP="00FF440B">
      <w:pPr>
        <w:numPr>
          <w:ilvl w:val="0"/>
          <w:numId w:val="4"/>
        </w:numPr>
        <w:tabs>
          <w:tab w:val="num" w:pos="851"/>
        </w:tabs>
        <w:ind w:hanging="501"/>
        <w:jc w:val="both"/>
      </w:pPr>
      <w:r w:rsidRPr="00FF3C40">
        <w:t>Тариф на теплоноситель, реализуемый на потребительском рынке с учетом календарной разбивки:</w:t>
      </w:r>
    </w:p>
    <w:p w:rsidR="00FF440B" w:rsidRPr="00FF3C40" w:rsidRDefault="00FF440B" w:rsidP="00FF440B">
      <w:pPr>
        <w:numPr>
          <w:ilvl w:val="0"/>
          <w:numId w:val="2"/>
        </w:numPr>
        <w:jc w:val="both"/>
        <w:rPr>
          <w:color w:val="000000"/>
          <w:shd w:val="clear" w:color="auto" w:fill="FFFFFF"/>
        </w:rPr>
      </w:pPr>
      <w:r w:rsidRPr="004A4D1E">
        <w:rPr>
          <w:color w:val="000000"/>
          <w:shd w:val="clear" w:color="auto" w:fill="FFFFFF"/>
        </w:rPr>
        <w:t xml:space="preserve">с </w:t>
      </w:r>
      <w:r>
        <w:rPr>
          <w:color w:val="000000"/>
          <w:shd w:val="clear" w:color="auto" w:fill="FFFFFF"/>
        </w:rPr>
        <w:t xml:space="preserve">июля </w:t>
      </w:r>
      <w:r w:rsidRPr="004A4D1E">
        <w:rPr>
          <w:color w:val="000000"/>
          <w:shd w:val="clear" w:color="auto" w:fill="FFFFFF"/>
        </w:rPr>
        <w:t xml:space="preserve">2012 по 31.08.2012  </w:t>
      </w:r>
      <w:proofErr w:type="gramStart"/>
      <w:r w:rsidRPr="00FF3C40">
        <w:t>приведенный</w:t>
      </w:r>
      <w:proofErr w:type="gramEnd"/>
      <w:r w:rsidRPr="00FF3C40">
        <w:t xml:space="preserve"> в графе 3 </w:t>
      </w:r>
      <w:r w:rsidRPr="00FF3C40">
        <w:rPr>
          <w:b/>
          <w:bCs/>
          <w:i/>
          <w:iCs/>
        </w:rPr>
        <w:t>таблицы 3</w:t>
      </w:r>
      <w:r w:rsidRPr="00FF3C40">
        <w:t>;</w:t>
      </w:r>
    </w:p>
    <w:p w:rsidR="00FF440B" w:rsidRPr="00FF3C40" w:rsidRDefault="00FF440B" w:rsidP="00FF440B">
      <w:pPr>
        <w:numPr>
          <w:ilvl w:val="0"/>
          <w:numId w:val="2"/>
        </w:numPr>
        <w:jc w:val="both"/>
        <w:rPr>
          <w:color w:val="000000"/>
          <w:sz w:val="28"/>
          <w:szCs w:val="28"/>
          <w:shd w:val="clear" w:color="auto" w:fill="FFFFFF"/>
        </w:rPr>
      </w:pPr>
      <w:r w:rsidRPr="004A4D1E">
        <w:rPr>
          <w:color w:val="000000"/>
          <w:shd w:val="clear" w:color="auto" w:fill="FFFFFF"/>
        </w:rPr>
        <w:lastRenderedPageBreak/>
        <w:t>с 01.09.2012</w:t>
      </w:r>
      <w:r w:rsidRPr="00FF3C40">
        <w:t xml:space="preserve">                          </w:t>
      </w:r>
      <w:proofErr w:type="gramStart"/>
      <w:r w:rsidRPr="00FF3C40">
        <w:t>приведенный</w:t>
      </w:r>
      <w:proofErr w:type="gramEnd"/>
      <w:r w:rsidRPr="00FF3C40">
        <w:t xml:space="preserve"> в графе 3 </w:t>
      </w:r>
      <w:r w:rsidRPr="00FF3C40">
        <w:rPr>
          <w:b/>
          <w:bCs/>
          <w:i/>
          <w:iCs/>
        </w:rPr>
        <w:t>таблицы 4</w:t>
      </w:r>
      <w:r w:rsidRPr="00FF3C40">
        <w:t>.</w:t>
      </w:r>
    </w:p>
    <w:p w:rsidR="00FF440B" w:rsidRPr="00FF3C40" w:rsidRDefault="00FF440B" w:rsidP="00FF440B">
      <w:pPr>
        <w:keepNext/>
        <w:tabs>
          <w:tab w:val="left" w:pos="7655"/>
        </w:tabs>
        <w:spacing w:before="240" w:after="60"/>
        <w:ind w:left="7920" w:firstLine="720"/>
        <w:jc w:val="center"/>
        <w:outlineLvl w:val="3"/>
        <w:rPr>
          <w:b/>
          <w:bCs/>
        </w:rPr>
      </w:pPr>
      <w:r w:rsidRPr="00FF3C40">
        <w:rPr>
          <w:b/>
          <w:bCs/>
        </w:rPr>
        <w:t>Таблица 1</w:t>
      </w:r>
    </w:p>
    <w:p w:rsidR="00FF440B" w:rsidRPr="00FF3C40" w:rsidRDefault="00FF440B" w:rsidP="00FF440B">
      <w:pPr>
        <w:keepNext/>
        <w:jc w:val="center"/>
        <w:outlineLvl w:val="0"/>
        <w:rPr>
          <w:iCs/>
        </w:rPr>
      </w:pPr>
      <w:r w:rsidRPr="00FF3C40">
        <w:t xml:space="preserve">Тариф на тепловую энергию, реализуемую Кузбасским региональным производственным участком Западно-Сибирской дирекции по тепловодоснабжению – структурным подразделением Центральной дирекции по тепловодоснабжению – филиала ОАО «РЖД» на потребительском рынке по узлу теплоснабжения – котельные на ст. Новокузнецк (г. Новокузнецк) с </w:t>
      </w:r>
      <w:r>
        <w:t>июля</w:t>
      </w:r>
      <w:proofErr w:type="gramStart"/>
      <w:r w:rsidRPr="00FF3C40">
        <w:t>.</w:t>
      </w:r>
      <w:proofErr w:type="gramEnd"/>
      <w:r w:rsidRPr="00FF3C40">
        <w:t xml:space="preserve"> </w:t>
      </w:r>
      <w:proofErr w:type="gramStart"/>
      <w:r w:rsidRPr="00FF3C40">
        <w:t>п</w:t>
      </w:r>
      <w:proofErr w:type="gramEnd"/>
      <w:r w:rsidRPr="00FF3C40">
        <w:t>о 31.08.2012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123"/>
      </w:tblGrid>
      <w:tr w:rsidR="00FF440B" w:rsidRPr="00FF3C40" w:rsidTr="00E959F7">
        <w:trPr>
          <w:cantSplit/>
          <w:trHeight w:val="539"/>
        </w:trPr>
        <w:tc>
          <w:tcPr>
            <w:tcW w:w="1183" w:type="dxa"/>
            <w:vMerge w:val="restart"/>
            <w:tcBorders>
              <w:top w:val="single" w:sz="12" w:space="0" w:color="auto"/>
              <w:left w:val="single" w:sz="12" w:space="0" w:color="auto"/>
            </w:tcBorders>
            <w:vAlign w:val="center"/>
          </w:tcPr>
          <w:p w:rsidR="00FF440B" w:rsidRPr="00FF3C40" w:rsidRDefault="00FF440B" w:rsidP="00E959F7">
            <w:pPr>
              <w:jc w:val="center"/>
              <w:rPr>
                <w:sz w:val="16"/>
                <w:szCs w:val="20"/>
              </w:rPr>
            </w:pPr>
            <w:r w:rsidRPr="00FF3C40">
              <w:rPr>
                <w:sz w:val="16"/>
                <w:szCs w:val="20"/>
              </w:rPr>
              <w:t>Предприятие</w:t>
            </w:r>
          </w:p>
        </w:tc>
        <w:tc>
          <w:tcPr>
            <w:tcW w:w="1279" w:type="dxa"/>
            <w:vMerge w:val="restart"/>
            <w:tcBorders>
              <w:top w:val="single" w:sz="12" w:space="0" w:color="auto"/>
            </w:tcBorders>
            <w:vAlign w:val="center"/>
          </w:tcPr>
          <w:p w:rsidR="00FF440B" w:rsidRPr="00FF3C40" w:rsidRDefault="00FF440B" w:rsidP="00E959F7">
            <w:pPr>
              <w:jc w:val="center"/>
              <w:rPr>
                <w:sz w:val="16"/>
                <w:szCs w:val="20"/>
              </w:rPr>
            </w:pPr>
            <w:r w:rsidRPr="00FF3C40">
              <w:rPr>
                <w:sz w:val="16"/>
                <w:szCs w:val="20"/>
              </w:rPr>
              <w:t xml:space="preserve">Сумма корректировки НВВ к предложению предприятия на </w:t>
            </w:r>
            <w:smartTag w:uri="urn:schemas-microsoft-com:office:smarttags" w:element="metricconverter">
              <w:smartTagPr>
                <w:attr w:name="ProductID" w:val="2012 г"/>
              </w:smartTagPr>
              <w:r w:rsidRPr="00FF3C40">
                <w:rPr>
                  <w:sz w:val="16"/>
                  <w:szCs w:val="20"/>
                </w:rPr>
                <w:t>2012 г</w:t>
              </w:r>
            </w:smartTag>
            <w:r w:rsidRPr="00FF3C40">
              <w:rPr>
                <w:sz w:val="16"/>
                <w:szCs w:val="20"/>
              </w:rPr>
              <w:t>.,</w:t>
            </w:r>
          </w:p>
          <w:p w:rsidR="00FF440B" w:rsidRPr="00FF3C40" w:rsidRDefault="00FF440B" w:rsidP="00E959F7">
            <w:pPr>
              <w:jc w:val="center"/>
              <w:rPr>
                <w:sz w:val="16"/>
                <w:szCs w:val="20"/>
              </w:rPr>
            </w:pPr>
            <w:r w:rsidRPr="00FF3C40">
              <w:rPr>
                <w:sz w:val="16"/>
                <w:szCs w:val="20"/>
              </w:rPr>
              <w:t>тыс. руб.</w:t>
            </w:r>
          </w:p>
        </w:tc>
        <w:tc>
          <w:tcPr>
            <w:tcW w:w="1383" w:type="dxa"/>
            <w:vMerge w:val="restart"/>
            <w:tcBorders>
              <w:top w:val="single" w:sz="12" w:space="0" w:color="auto"/>
              <w:bottom w:val="nil"/>
            </w:tcBorders>
            <w:vAlign w:val="center"/>
          </w:tcPr>
          <w:p w:rsidR="00FF440B" w:rsidRPr="00FF3C40" w:rsidRDefault="00FF440B" w:rsidP="00E959F7">
            <w:pPr>
              <w:jc w:val="center"/>
              <w:rPr>
                <w:sz w:val="16"/>
                <w:szCs w:val="20"/>
              </w:rPr>
            </w:pPr>
            <w:r w:rsidRPr="00FF3C40">
              <w:rPr>
                <w:sz w:val="16"/>
                <w:szCs w:val="20"/>
              </w:rPr>
              <w:t>Структура отпуска</w:t>
            </w:r>
          </w:p>
        </w:tc>
        <w:tc>
          <w:tcPr>
            <w:tcW w:w="829" w:type="dxa"/>
            <w:vMerge w:val="restart"/>
            <w:tcBorders>
              <w:top w:val="single" w:sz="12" w:space="0" w:color="auto"/>
              <w:bottom w:val="nil"/>
            </w:tcBorders>
            <w:vAlign w:val="center"/>
          </w:tcPr>
          <w:p w:rsidR="00FF440B" w:rsidRPr="00FF3C40" w:rsidRDefault="00FF440B" w:rsidP="00E959F7">
            <w:pPr>
              <w:jc w:val="center"/>
              <w:rPr>
                <w:sz w:val="16"/>
                <w:szCs w:val="20"/>
              </w:rPr>
            </w:pPr>
            <w:r w:rsidRPr="00FF3C40">
              <w:rPr>
                <w:sz w:val="16"/>
                <w:szCs w:val="20"/>
              </w:rPr>
              <w:t xml:space="preserve">Доля отпуска т/э </w:t>
            </w:r>
            <w:proofErr w:type="gramStart"/>
            <w:r w:rsidRPr="00FF3C40">
              <w:rPr>
                <w:sz w:val="16"/>
                <w:szCs w:val="20"/>
              </w:rPr>
              <w:t>на потребит</w:t>
            </w:r>
            <w:proofErr w:type="gramEnd"/>
            <w:r w:rsidRPr="00FF3C40">
              <w:rPr>
                <w:sz w:val="16"/>
                <w:szCs w:val="20"/>
              </w:rPr>
              <w:t xml:space="preserve"> рынок,</w:t>
            </w:r>
          </w:p>
          <w:p w:rsidR="00FF440B" w:rsidRPr="00FF3C40" w:rsidRDefault="00FF440B" w:rsidP="00E959F7">
            <w:pPr>
              <w:jc w:val="center"/>
              <w:rPr>
                <w:sz w:val="16"/>
                <w:szCs w:val="20"/>
              </w:rPr>
            </w:pPr>
          </w:p>
          <w:p w:rsidR="00FF440B" w:rsidRPr="00FF3C40" w:rsidRDefault="00FF440B" w:rsidP="00E959F7">
            <w:pPr>
              <w:jc w:val="center"/>
              <w:rPr>
                <w:sz w:val="16"/>
                <w:szCs w:val="20"/>
              </w:rPr>
            </w:pPr>
            <w:r w:rsidRPr="00FF3C40">
              <w:rPr>
                <w:sz w:val="16"/>
                <w:szCs w:val="20"/>
              </w:rPr>
              <w:t xml:space="preserve"> %</w:t>
            </w:r>
          </w:p>
        </w:tc>
        <w:tc>
          <w:tcPr>
            <w:tcW w:w="3089" w:type="dxa"/>
            <w:gridSpan w:val="3"/>
            <w:tcBorders>
              <w:top w:val="single" w:sz="12" w:space="0" w:color="auto"/>
            </w:tcBorders>
            <w:vAlign w:val="center"/>
          </w:tcPr>
          <w:p w:rsidR="00FF440B" w:rsidRPr="00FF3C40" w:rsidRDefault="00FF440B" w:rsidP="00E959F7">
            <w:pPr>
              <w:jc w:val="center"/>
              <w:rPr>
                <w:sz w:val="16"/>
                <w:szCs w:val="20"/>
              </w:rPr>
            </w:pPr>
            <w:r w:rsidRPr="00FF3C40">
              <w:rPr>
                <w:sz w:val="16"/>
                <w:szCs w:val="20"/>
              </w:rPr>
              <w:t xml:space="preserve">Тарифы на т/энергию, руб./Гкал </w:t>
            </w:r>
          </w:p>
          <w:p w:rsidR="00FF440B" w:rsidRPr="00FF3C40" w:rsidRDefault="00FF440B" w:rsidP="00E959F7">
            <w:pPr>
              <w:jc w:val="center"/>
              <w:rPr>
                <w:sz w:val="16"/>
                <w:szCs w:val="20"/>
              </w:rPr>
            </w:pPr>
            <w:r w:rsidRPr="00FF3C40">
              <w:rPr>
                <w:sz w:val="16"/>
                <w:szCs w:val="20"/>
              </w:rPr>
              <w:t>(без НДС)</w:t>
            </w:r>
          </w:p>
        </w:tc>
        <w:tc>
          <w:tcPr>
            <w:tcW w:w="1287" w:type="dxa"/>
            <w:vMerge w:val="restart"/>
            <w:tcBorders>
              <w:top w:val="single" w:sz="12" w:space="0" w:color="auto"/>
            </w:tcBorders>
            <w:vAlign w:val="center"/>
          </w:tcPr>
          <w:p w:rsidR="00FF440B" w:rsidRPr="00FF3C40" w:rsidRDefault="00FF440B" w:rsidP="00E959F7">
            <w:pPr>
              <w:jc w:val="center"/>
              <w:rPr>
                <w:sz w:val="16"/>
                <w:szCs w:val="20"/>
              </w:rPr>
            </w:pPr>
            <w:r w:rsidRPr="00FF3C40">
              <w:rPr>
                <w:sz w:val="16"/>
                <w:szCs w:val="20"/>
              </w:rPr>
              <w:t xml:space="preserve">Темп роста тарифа по сравнению с </w:t>
            </w:r>
            <w:proofErr w:type="gramStart"/>
            <w:r w:rsidRPr="00FF3C40">
              <w:rPr>
                <w:sz w:val="16"/>
                <w:szCs w:val="20"/>
              </w:rPr>
              <w:t>действующим</w:t>
            </w:r>
            <w:proofErr w:type="gramEnd"/>
          </w:p>
          <w:p w:rsidR="00FF440B" w:rsidRPr="00FF3C40" w:rsidRDefault="00FF440B" w:rsidP="00E959F7">
            <w:pPr>
              <w:jc w:val="center"/>
              <w:rPr>
                <w:sz w:val="16"/>
                <w:szCs w:val="20"/>
              </w:rPr>
            </w:pPr>
          </w:p>
          <w:p w:rsidR="00FF440B" w:rsidRPr="00FF3C40" w:rsidRDefault="00FF440B" w:rsidP="00E959F7">
            <w:pPr>
              <w:jc w:val="center"/>
              <w:rPr>
                <w:sz w:val="16"/>
                <w:szCs w:val="20"/>
              </w:rPr>
            </w:pPr>
            <w:r w:rsidRPr="00FF3C40">
              <w:rPr>
                <w:sz w:val="16"/>
                <w:szCs w:val="20"/>
              </w:rPr>
              <w:t>%</w:t>
            </w:r>
          </w:p>
        </w:tc>
        <w:tc>
          <w:tcPr>
            <w:tcW w:w="1123" w:type="dxa"/>
            <w:vMerge w:val="restart"/>
            <w:tcBorders>
              <w:top w:val="single" w:sz="12" w:space="0" w:color="auto"/>
              <w:right w:val="single" w:sz="12" w:space="0" w:color="auto"/>
            </w:tcBorders>
            <w:vAlign w:val="center"/>
          </w:tcPr>
          <w:p w:rsidR="00FF440B" w:rsidRPr="00FF3C40" w:rsidRDefault="00FF440B" w:rsidP="00E959F7">
            <w:pPr>
              <w:jc w:val="center"/>
              <w:rPr>
                <w:sz w:val="16"/>
                <w:szCs w:val="20"/>
              </w:rPr>
            </w:pPr>
            <w:r w:rsidRPr="00FF3C40">
              <w:rPr>
                <w:sz w:val="16"/>
                <w:szCs w:val="20"/>
              </w:rPr>
              <w:t>Рентабельность по отпуску т/энергии на потребит</w:t>
            </w:r>
            <w:proofErr w:type="gramStart"/>
            <w:r w:rsidRPr="00FF3C40">
              <w:rPr>
                <w:sz w:val="16"/>
                <w:szCs w:val="20"/>
              </w:rPr>
              <w:t>.</w:t>
            </w:r>
            <w:proofErr w:type="gramEnd"/>
            <w:r w:rsidRPr="00FF3C40">
              <w:rPr>
                <w:sz w:val="16"/>
                <w:szCs w:val="20"/>
              </w:rPr>
              <w:t xml:space="preserve"> </w:t>
            </w:r>
            <w:proofErr w:type="gramStart"/>
            <w:r w:rsidRPr="00FF3C40">
              <w:rPr>
                <w:sz w:val="16"/>
                <w:szCs w:val="20"/>
              </w:rPr>
              <w:t>р</w:t>
            </w:r>
            <w:proofErr w:type="gramEnd"/>
            <w:r w:rsidRPr="00FF3C40">
              <w:rPr>
                <w:sz w:val="16"/>
                <w:szCs w:val="20"/>
              </w:rPr>
              <w:t>ынке,</w:t>
            </w:r>
          </w:p>
          <w:p w:rsidR="00FF440B" w:rsidRPr="00FF3C40" w:rsidRDefault="00FF440B" w:rsidP="00E959F7">
            <w:pPr>
              <w:jc w:val="center"/>
              <w:rPr>
                <w:sz w:val="16"/>
                <w:szCs w:val="20"/>
              </w:rPr>
            </w:pPr>
            <w:r w:rsidRPr="00FF3C40">
              <w:rPr>
                <w:sz w:val="16"/>
                <w:szCs w:val="20"/>
              </w:rPr>
              <w:t>%</w:t>
            </w:r>
          </w:p>
        </w:tc>
      </w:tr>
      <w:tr w:rsidR="00FF440B" w:rsidRPr="00FF3C40" w:rsidTr="00E959F7">
        <w:trPr>
          <w:cantSplit/>
          <w:trHeight w:val="283"/>
        </w:trPr>
        <w:tc>
          <w:tcPr>
            <w:tcW w:w="1183" w:type="dxa"/>
            <w:vMerge/>
            <w:tcBorders>
              <w:left w:val="single" w:sz="12" w:space="0" w:color="auto"/>
            </w:tcBorders>
          </w:tcPr>
          <w:p w:rsidR="00FF440B" w:rsidRPr="00FF3C40" w:rsidRDefault="00FF440B" w:rsidP="00E959F7">
            <w:pPr>
              <w:jc w:val="center"/>
              <w:rPr>
                <w:sz w:val="16"/>
                <w:szCs w:val="20"/>
              </w:rPr>
            </w:pPr>
          </w:p>
        </w:tc>
        <w:tc>
          <w:tcPr>
            <w:tcW w:w="1279" w:type="dxa"/>
            <w:vMerge/>
          </w:tcPr>
          <w:p w:rsidR="00FF440B" w:rsidRPr="00FF3C40" w:rsidRDefault="00FF440B" w:rsidP="00E959F7">
            <w:pPr>
              <w:jc w:val="center"/>
              <w:rPr>
                <w:sz w:val="16"/>
                <w:szCs w:val="20"/>
              </w:rPr>
            </w:pPr>
          </w:p>
        </w:tc>
        <w:tc>
          <w:tcPr>
            <w:tcW w:w="1383" w:type="dxa"/>
            <w:vMerge/>
            <w:tcBorders>
              <w:top w:val="nil"/>
            </w:tcBorders>
            <w:vAlign w:val="center"/>
          </w:tcPr>
          <w:p w:rsidR="00FF440B" w:rsidRPr="00FF3C40" w:rsidRDefault="00FF440B" w:rsidP="00E959F7">
            <w:pPr>
              <w:jc w:val="center"/>
              <w:rPr>
                <w:sz w:val="16"/>
                <w:szCs w:val="20"/>
              </w:rPr>
            </w:pPr>
          </w:p>
        </w:tc>
        <w:tc>
          <w:tcPr>
            <w:tcW w:w="829" w:type="dxa"/>
            <w:vMerge/>
            <w:tcBorders>
              <w:top w:val="nil"/>
            </w:tcBorders>
            <w:vAlign w:val="center"/>
          </w:tcPr>
          <w:p w:rsidR="00FF440B" w:rsidRPr="00FF3C40" w:rsidRDefault="00FF440B" w:rsidP="00E959F7">
            <w:pPr>
              <w:jc w:val="center"/>
              <w:rPr>
                <w:sz w:val="16"/>
                <w:szCs w:val="20"/>
              </w:rPr>
            </w:pPr>
          </w:p>
        </w:tc>
        <w:tc>
          <w:tcPr>
            <w:tcW w:w="1307" w:type="dxa"/>
            <w:vMerge w:val="restart"/>
            <w:vAlign w:val="center"/>
          </w:tcPr>
          <w:p w:rsidR="00FF440B" w:rsidRPr="00FF3C40" w:rsidRDefault="00FF440B" w:rsidP="00E959F7">
            <w:pPr>
              <w:jc w:val="center"/>
              <w:rPr>
                <w:sz w:val="16"/>
                <w:szCs w:val="20"/>
              </w:rPr>
            </w:pPr>
            <w:proofErr w:type="gramStart"/>
            <w:r w:rsidRPr="00FF3C40">
              <w:rPr>
                <w:sz w:val="16"/>
                <w:szCs w:val="20"/>
              </w:rPr>
              <w:t>действующий</w:t>
            </w:r>
            <w:proofErr w:type="gramEnd"/>
            <w:r w:rsidRPr="00FF3C40">
              <w:rPr>
                <w:sz w:val="16"/>
                <w:szCs w:val="20"/>
              </w:rPr>
              <w:t xml:space="preserve"> по предприятию</w:t>
            </w:r>
          </w:p>
        </w:tc>
        <w:tc>
          <w:tcPr>
            <w:tcW w:w="1782" w:type="dxa"/>
            <w:gridSpan w:val="2"/>
            <w:vAlign w:val="center"/>
          </w:tcPr>
          <w:p w:rsidR="00FF440B" w:rsidRPr="00FF3C40" w:rsidRDefault="00FF440B" w:rsidP="00E959F7">
            <w:pPr>
              <w:jc w:val="center"/>
              <w:rPr>
                <w:sz w:val="16"/>
                <w:szCs w:val="20"/>
              </w:rPr>
            </w:pPr>
            <w:r w:rsidRPr="00FF3C40">
              <w:rPr>
                <w:sz w:val="16"/>
                <w:szCs w:val="20"/>
              </w:rPr>
              <w:t>предлагаемый</w:t>
            </w:r>
          </w:p>
        </w:tc>
        <w:tc>
          <w:tcPr>
            <w:tcW w:w="1287" w:type="dxa"/>
            <w:vMerge/>
          </w:tcPr>
          <w:p w:rsidR="00FF440B" w:rsidRPr="00FF3C40" w:rsidRDefault="00FF440B" w:rsidP="00E959F7">
            <w:pPr>
              <w:jc w:val="center"/>
              <w:rPr>
                <w:sz w:val="16"/>
                <w:szCs w:val="20"/>
              </w:rPr>
            </w:pPr>
          </w:p>
        </w:tc>
        <w:tc>
          <w:tcPr>
            <w:tcW w:w="1123" w:type="dxa"/>
            <w:vMerge/>
            <w:tcBorders>
              <w:right w:val="single" w:sz="12" w:space="0" w:color="auto"/>
            </w:tcBorders>
          </w:tcPr>
          <w:p w:rsidR="00FF440B" w:rsidRPr="00FF3C40" w:rsidRDefault="00FF440B" w:rsidP="00E959F7">
            <w:pPr>
              <w:jc w:val="center"/>
              <w:rPr>
                <w:sz w:val="16"/>
                <w:szCs w:val="20"/>
              </w:rPr>
            </w:pPr>
          </w:p>
        </w:tc>
      </w:tr>
      <w:tr w:rsidR="00FF440B" w:rsidRPr="00FF3C40" w:rsidTr="00E959F7">
        <w:trPr>
          <w:cantSplit/>
          <w:trHeight w:val="412"/>
        </w:trPr>
        <w:tc>
          <w:tcPr>
            <w:tcW w:w="1183" w:type="dxa"/>
            <w:vMerge/>
            <w:tcBorders>
              <w:left w:val="single" w:sz="12" w:space="0" w:color="auto"/>
              <w:bottom w:val="single" w:sz="12" w:space="0" w:color="auto"/>
            </w:tcBorders>
          </w:tcPr>
          <w:p w:rsidR="00FF440B" w:rsidRPr="00FF3C40" w:rsidRDefault="00FF440B" w:rsidP="00E959F7">
            <w:pPr>
              <w:jc w:val="center"/>
              <w:rPr>
                <w:sz w:val="16"/>
                <w:szCs w:val="20"/>
              </w:rPr>
            </w:pPr>
          </w:p>
        </w:tc>
        <w:tc>
          <w:tcPr>
            <w:tcW w:w="1279" w:type="dxa"/>
            <w:vMerge/>
            <w:tcBorders>
              <w:bottom w:val="single" w:sz="12" w:space="0" w:color="auto"/>
            </w:tcBorders>
          </w:tcPr>
          <w:p w:rsidR="00FF440B" w:rsidRPr="00FF3C40" w:rsidRDefault="00FF440B" w:rsidP="00E959F7">
            <w:pPr>
              <w:jc w:val="center"/>
              <w:rPr>
                <w:sz w:val="16"/>
                <w:szCs w:val="20"/>
              </w:rPr>
            </w:pPr>
          </w:p>
        </w:tc>
        <w:tc>
          <w:tcPr>
            <w:tcW w:w="1383" w:type="dxa"/>
            <w:vMerge/>
            <w:tcBorders>
              <w:top w:val="nil"/>
              <w:bottom w:val="single" w:sz="12" w:space="0" w:color="auto"/>
            </w:tcBorders>
            <w:vAlign w:val="center"/>
          </w:tcPr>
          <w:p w:rsidR="00FF440B" w:rsidRPr="00FF3C40" w:rsidRDefault="00FF440B" w:rsidP="00E959F7">
            <w:pPr>
              <w:jc w:val="center"/>
              <w:rPr>
                <w:sz w:val="16"/>
                <w:szCs w:val="20"/>
              </w:rPr>
            </w:pPr>
          </w:p>
        </w:tc>
        <w:tc>
          <w:tcPr>
            <w:tcW w:w="829" w:type="dxa"/>
            <w:vMerge/>
            <w:tcBorders>
              <w:top w:val="nil"/>
              <w:bottom w:val="single" w:sz="12" w:space="0" w:color="auto"/>
            </w:tcBorders>
            <w:vAlign w:val="center"/>
          </w:tcPr>
          <w:p w:rsidR="00FF440B" w:rsidRPr="00FF3C40" w:rsidRDefault="00FF440B" w:rsidP="00E959F7">
            <w:pPr>
              <w:jc w:val="center"/>
              <w:rPr>
                <w:sz w:val="16"/>
                <w:szCs w:val="20"/>
              </w:rPr>
            </w:pPr>
          </w:p>
        </w:tc>
        <w:tc>
          <w:tcPr>
            <w:tcW w:w="1307" w:type="dxa"/>
            <w:vMerge/>
            <w:tcBorders>
              <w:bottom w:val="single" w:sz="12" w:space="0" w:color="auto"/>
            </w:tcBorders>
            <w:vAlign w:val="center"/>
          </w:tcPr>
          <w:p w:rsidR="00FF440B" w:rsidRPr="00FF3C40" w:rsidRDefault="00FF440B" w:rsidP="00E959F7">
            <w:pPr>
              <w:jc w:val="center"/>
              <w:rPr>
                <w:sz w:val="16"/>
                <w:szCs w:val="20"/>
              </w:rPr>
            </w:pPr>
          </w:p>
        </w:tc>
        <w:tc>
          <w:tcPr>
            <w:tcW w:w="931" w:type="dxa"/>
            <w:tcBorders>
              <w:bottom w:val="single" w:sz="12" w:space="0" w:color="auto"/>
            </w:tcBorders>
            <w:vAlign w:val="center"/>
          </w:tcPr>
          <w:p w:rsidR="00FF440B" w:rsidRPr="00FF3C40" w:rsidRDefault="00FF440B" w:rsidP="00E959F7">
            <w:pPr>
              <w:jc w:val="center"/>
              <w:rPr>
                <w:sz w:val="16"/>
                <w:szCs w:val="20"/>
              </w:rPr>
            </w:pPr>
            <w:proofErr w:type="spellStart"/>
            <w:r w:rsidRPr="00FF3C40">
              <w:rPr>
                <w:sz w:val="16"/>
                <w:szCs w:val="20"/>
              </w:rPr>
              <w:t>предприя</w:t>
            </w:r>
            <w:proofErr w:type="spellEnd"/>
            <w:r w:rsidRPr="00FF3C40">
              <w:rPr>
                <w:sz w:val="16"/>
                <w:szCs w:val="20"/>
              </w:rPr>
              <w:t>-</w:t>
            </w:r>
          </w:p>
          <w:p w:rsidR="00FF440B" w:rsidRPr="00FF3C40" w:rsidRDefault="00FF440B" w:rsidP="00E959F7">
            <w:pPr>
              <w:jc w:val="center"/>
              <w:rPr>
                <w:sz w:val="16"/>
                <w:szCs w:val="20"/>
              </w:rPr>
            </w:pPr>
            <w:proofErr w:type="spellStart"/>
            <w:r w:rsidRPr="00FF3C40">
              <w:rPr>
                <w:sz w:val="16"/>
                <w:szCs w:val="20"/>
              </w:rPr>
              <w:t>тием</w:t>
            </w:r>
            <w:proofErr w:type="spellEnd"/>
          </w:p>
        </w:tc>
        <w:tc>
          <w:tcPr>
            <w:tcW w:w="851" w:type="dxa"/>
            <w:tcBorders>
              <w:bottom w:val="single" w:sz="12" w:space="0" w:color="auto"/>
            </w:tcBorders>
            <w:shd w:val="pct15" w:color="000000" w:fill="FFFFFF"/>
            <w:vAlign w:val="center"/>
          </w:tcPr>
          <w:p w:rsidR="00FF440B" w:rsidRPr="00FF3C40" w:rsidRDefault="00FF440B" w:rsidP="00E959F7">
            <w:pPr>
              <w:jc w:val="center"/>
              <w:rPr>
                <w:sz w:val="16"/>
                <w:szCs w:val="20"/>
              </w:rPr>
            </w:pPr>
            <w:r w:rsidRPr="00FF3C40">
              <w:rPr>
                <w:sz w:val="16"/>
                <w:szCs w:val="20"/>
              </w:rPr>
              <w:t>РЭК КО</w:t>
            </w:r>
          </w:p>
        </w:tc>
        <w:tc>
          <w:tcPr>
            <w:tcW w:w="1287" w:type="dxa"/>
            <w:vMerge/>
            <w:tcBorders>
              <w:bottom w:val="single" w:sz="12" w:space="0" w:color="auto"/>
            </w:tcBorders>
          </w:tcPr>
          <w:p w:rsidR="00FF440B" w:rsidRPr="00FF3C40" w:rsidRDefault="00FF440B" w:rsidP="00E959F7">
            <w:pPr>
              <w:jc w:val="center"/>
              <w:rPr>
                <w:sz w:val="16"/>
                <w:szCs w:val="20"/>
              </w:rPr>
            </w:pPr>
          </w:p>
        </w:tc>
        <w:tc>
          <w:tcPr>
            <w:tcW w:w="1123" w:type="dxa"/>
            <w:vMerge/>
            <w:tcBorders>
              <w:bottom w:val="single" w:sz="12" w:space="0" w:color="auto"/>
              <w:right w:val="single" w:sz="12" w:space="0" w:color="auto"/>
            </w:tcBorders>
          </w:tcPr>
          <w:p w:rsidR="00FF440B" w:rsidRPr="00FF3C40" w:rsidRDefault="00FF440B" w:rsidP="00E959F7">
            <w:pPr>
              <w:jc w:val="center"/>
              <w:rPr>
                <w:sz w:val="16"/>
                <w:szCs w:val="20"/>
              </w:rPr>
            </w:pPr>
          </w:p>
        </w:tc>
      </w:tr>
      <w:tr w:rsidR="00FF440B" w:rsidRPr="00FF3C40" w:rsidTr="00E959F7">
        <w:trPr>
          <w:cantSplit/>
          <w:trHeight w:val="224"/>
        </w:trPr>
        <w:tc>
          <w:tcPr>
            <w:tcW w:w="1183" w:type="dxa"/>
            <w:tcBorders>
              <w:top w:val="single" w:sz="12" w:space="0" w:color="auto"/>
              <w:left w:val="single" w:sz="12" w:space="0" w:color="auto"/>
            </w:tcBorders>
            <w:vAlign w:val="center"/>
          </w:tcPr>
          <w:p w:rsidR="00FF440B" w:rsidRPr="00FF3C40" w:rsidRDefault="00FF440B" w:rsidP="00E959F7">
            <w:pPr>
              <w:jc w:val="center"/>
              <w:rPr>
                <w:sz w:val="16"/>
                <w:szCs w:val="20"/>
              </w:rPr>
            </w:pPr>
            <w:r w:rsidRPr="00FF3C40">
              <w:rPr>
                <w:sz w:val="16"/>
                <w:szCs w:val="20"/>
              </w:rPr>
              <w:t>1</w:t>
            </w:r>
          </w:p>
        </w:tc>
        <w:tc>
          <w:tcPr>
            <w:tcW w:w="1279"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2</w:t>
            </w:r>
          </w:p>
        </w:tc>
        <w:tc>
          <w:tcPr>
            <w:tcW w:w="1383"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3</w:t>
            </w:r>
          </w:p>
        </w:tc>
        <w:tc>
          <w:tcPr>
            <w:tcW w:w="829"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4</w:t>
            </w:r>
          </w:p>
        </w:tc>
        <w:tc>
          <w:tcPr>
            <w:tcW w:w="1307"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5</w:t>
            </w:r>
          </w:p>
        </w:tc>
        <w:tc>
          <w:tcPr>
            <w:tcW w:w="931"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6</w:t>
            </w:r>
          </w:p>
        </w:tc>
        <w:tc>
          <w:tcPr>
            <w:tcW w:w="851" w:type="dxa"/>
            <w:tcBorders>
              <w:top w:val="single" w:sz="12" w:space="0" w:color="auto"/>
            </w:tcBorders>
            <w:shd w:val="pct15" w:color="000000" w:fill="FFFFFF"/>
            <w:vAlign w:val="center"/>
          </w:tcPr>
          <w:p w:rsidR="00FF440B" w:rsidRPr="00FF3C40" w:rsidRDefault="00FF440B" w:rsidP="00E959F7">
            <w:pPr>
              <w:jc w:val="center"/>
              <w:rPr>
                <w:sz w:val="16"/>
                <w:szCs w:val="20"/>
              </w:rPr>
            </w:pPr>
            <w:r w:rsidRPr="00FF3C40">
              <w:rPr>
                <w:sz w:val="16"/>
                <w:szCs w:val="20"/>
              </w:rPr>
              <w:t>7</w:t>
            </w:r>
          </w:p>
        </w:tc>
        <w:tc>
          <w:tcPr>
            <w:tcW w:w="1287"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8</w:t>
            </w:r>
          </w:p>
        </w:tc>
        <w:tc>
          <w:tcPr>
            <w:tcW w:w="1123" w:type="dxa"/>
            <w:tcBorders>
              <w:top w:val="single" w:sz="12" w:space="0" w:color="auto"/>
              <w:right w:val="single" w:sz="12" w:space="0" w:color="auto"/>
            </w:tcBorders>
            <w:vAlign w:val="center"/>
          </w:tcPr>
          <w:p w:rsidR="00FF440B" w:rsidRPr="00FF3C40" w:rsidRDefault="00FF440B" w:rsidP="00E959F7">
            <w:pPr>
              <w:jc w:val="center"/>
              <w:rPr>
                <w:sz w:val="16"/>
                <w:szCs w:val="20"/>
              </w:rPr>
            </w:pPr>
            <w:r w:rsidRPr="00FF3C40">
              <w:rPr>
                <w:sz w:val="16"/>
                <w:szCs w:val="20"/>
              </w:rPr>
              <w:t>9</w:t>
            </w:r>
          </w:p>
        </w:tc>
      </w:tr>
      <w:tr w:rsidR="00FF440B" w:rsidRPr="00FF3C40" w:rsidTr="00E959F7">
        <w:trPr>
          <w:cantSplit/>
          <w:trHeight w:val="311"/>
        </w:trPr>
        <w:tc>
          <w:tcPr>
            <w:tcW w:w="1183" w:type="dxa"/>
            <w:vMerge w:val="restart"/>
            <w:tcBorders>
              <w:left w:val="single" w:sz="12" w:space="0" w:color="auto"/>
            </w:tcBorders>
            <w:vAlign w:val="center"/>
          </w:tcPr>
          <w:p w:rsidR="00FF440B" w:rsidRPr="00FF3C40" w:rsidRDefault="00FF440B" w:rsidP="00E959F7">
            <w:pPr>
              <w:ind w:right="-108"/>
              <w:jc w:val="center"/>
              <w:rPr>
                <w:sz w:val="16"/>
                <w:szCs w:val="20"/>
              </w:rPr>
            </w:pPr>
            <w:r w:rsidRPr="00FF3C40">
              <w:rPr>
                <w:sz w:val="16"/>
                <w:szCs w:val="20"/>
              </w:rPr>
              <w:t>Кузбасский региональный производственный участок Западно-Сибирской дирекции по тепловодоснабжению</w:t>
            </w:r>
          </w:p>
        </w:tc>
        <w:tc>
          <w:tcPr>
            <w:tcW w:w="1279" w:type="dxa"/>
            <w:vMerge w:val="restart"/>
            <w:vAlign w:val="center"/>
          </w:tcPr>
          <w:p w:rsidR="00FF440B" w:rsidRPr="00FF3C40" w:rsidRDefault="00FF440B" w:rsidP="00E959F7">
            <w:pPr>
              <w:jc w:val="center"/>
              <w:rPr>
                <w:b/>
                <w:sz w:val="16"/>
                <w:szCs w:val="16"/>
              </w:rPr>
            </w:pPr>
            <w:r w:rsidRPr="00FF3C40">
              <w:rPr>
                <w:b/>
                <w:sz w:val="16"/>
                <w:szCs w:val="16"/>
              </w:rPr>
              <w:t>-4429,12</w:t>
            </w:r>
          </w:p>
        </w:tc>
        <w:tc>
          <w:tcPr>
            <w:tcW w:w="1383" w:type="dxa"/>
            <w:vAlign w:val="center"/>
          </w:tcPr>
          <w:p w:rsidR="00FF440B" w:rsidRPr="00FF3C40" w:rsidRDefault="00FF440B" w:rsidP="00E959F7">
            <w:pPr>
              <w:rPr>
                <w:sz w:val="16"/>
                <w:szCs w:val="20"/>
              </w:rPr>
            </w:pPr>
            <w:r w:rsidRPr="00FF3C40">
              <w:rPr>
                <w:sz w:val="16"/>
                <w:szCs w:val="20"/>
              </w:rPr>
              <w:t>бюджетные потребители</w:t>
            </w:r>
          </w:p>
        </w:tc>
        <w:tc>
          <w:tcPr>
            <w:tcW w:w="829" w:type="dxa"/>
            <w:vAlign w:val="center"/>
          </w:tcPr>
          <w:p w:rsidR="00FF440B" w:rsidRPr="00FF3C40" w:rsidRDefault="00FF440B" w:rsidP="00E959F7">
            <w:pPr>
              <w:jc w:val="center"/>
              <w:rPr>
                <w:sz w:val="16"/>
                <w:szCs w:val="20"/>
              </w:rPr>
            </w:pPr>
            <w:r w:rsidRPr="00FF3C40">
              <w:rPr>
                <w:sz w:val="16"/>
                <w:szCs w:val="20"/>
              </w:rPr>
              <w:t>0,00</w:t>
            </w:r>
          </w:p>
        </w:tc>
        <w:tc>
          <w:tcPr>
            <w:tcW w:w="1307" w:type="dxa"/>
            <w:vMerge w:val="restart"/>
            <w:shd w:val="clear" w:color="auto" w:fill="auto"/>
            <w:vAlign w:val="center"/>
          </w:tcPr>
          <w:p w:rsidR="00FF440B" w:rsidRPr="00FF3C40" w:rsidRDefault="00FF440B" w:rsidP="00E959F7">
            <w:pPr>
              <w:jc w:val="center"/>
              <w:rPr>
                <w:b/>
                <w:sz w:val="18"/>
                <w:szCs w:val="18"/>
              </w:rPr>
            </w:pPr>
            <w:r w:rsidRPr="00FF3C40">
              <w:rPr>
                <w:b/>
                <w:sz w:val="18"/>
                <w:szCs w:val="18"/>
              </w:rPr>
              <w:t>ранее не регулировался</w:t>
            </w:r>
          </w:p>
        </w:tc>
        <w:tc>
          <w:tcPr>
            <w:tcW w:w="931" w:type="dxa"/>
            <w:vMerge w:val="restart"/>
            <w:vAlign w:val="center"/>
          </w:tcPr>
          <w:p w:rsidR="00FF440B" w:rsidRPr="00FF3C40" w:rsidRDefault="00FF440B" w:rsidP="00E959F7">
            <w:pPr>
              <w:jc w:val="center"/>
              <w:rPr>
                <w:sz w:val="16"/>
                <w:szCs w:val="20"/>
              </w:rPr>
            </w:pPr>
            <w:r w:rsidRPr="00FF3C40">
              <w:rPr>
                <w:sz w:val="16"/>
                <w:szCs w:val="20"/>
              </w:rPr>
              <w:t>1182,59</w:t>
            </w:r>
          </w:p>
        </w:tc>
        <w:tc>
          <w:tcPr>
            <w:tcW w:w="851" w:type="dxa"/>
            <w:vMerge w:val="restart"/>
            <w:shd w:val="pct15" w:color="000000" w:fill="FFFFFF"/>
            <w:vAlign w:val="center"/>
          </w:tcPr>
          <w:p w:rsidR="00FF440B" w:rsidRPr="00FF3C40" w:rsidRDefault="00FF440B" w:rsidP="00E959F7">
            <w:pPr>
              <w:jc w:val="center"/>
              <w:rPr>
                <w:sz w:val="16"/>
                <w:szCs w:val="16"/>
              </w:rPr>
            </w:pPr>
            <w:r w:rsidRPr="00FF3C40">
              <w:rPr>
                <w:b/>
                <w:sz w:val="18"/>
                <w:szCs w:val="18"/>
              </w:rPr>
              <w:t>1052,80</w:t>
            </w:r>
            <w:r w:rsidRPr="00FF3C40">
              <w:rPr>
                <w:sz w:val="16"/>
                <w:szCs w:val="16"/>
              </w:rPr>
              <w:t xml:space="preserve"> тепловая энергия в горячей воде;</w:t>
            </w:r>
          </w:p>
          <w:p w:rsidR="00FF440B" w:rsidRPr="00FF3C40" w:rsidRDefault="00FF440B" w:rsidP="00E959F7">
            <w:pPr>
              <w:jc w:val="center"/>
              <w:rPr>
                <w:sz w:val="16"/>
                <w:szCs w:val="16"/>
              </w:rPr>
            </w:pPr>
            <w:r w:rsidRPr="00FF3C40">
              <w:rPr>
                <w:b/>
                <w:sz w:val="18"/>
                <w:szCs w:val="18"/>
              </w:rPr>
              <w:t>1035,00</w:t>
            </w:r>
            <w:r w:rsidRPr="00FF3C40">
              <w:rPr>
                <w:sz w:val="16"/>
                <w:szCs w:val="16"/>
              </w:rPr>
              <w:t xml:space="preserve"> тепловая энергия в паре</w:t>
            </w:r>
          </w:p>
        </w:tc>
        <w:tc>
          <w:tcPr>
            <w:tcW w:w="1287" w:type="dxa"/>
            <w:vMerge w:val="restart"/>
            <w:vAlign w:val="center"/>
          </w:tcPr>
          <w:p w:rsidR="00FF440B" w:rsidRPr="00FF3C40" w:rsidRDefault="00FF440B" w:rsidP="00E959F7">
            <w:pPr>
              <w:jc w:val="center"/>
              <w:rPr>
                <w:b/>
                <w:sz w:val="18"/>
                <w:szCs w:val="18"/>
              </w:rPr>
            </w:pPr>
            <w:r w:rsidRPr="00FF3C40">
              <w:rPr>
                <w:b/>
                <w:sz w:val="18"/>
                <w:szCs w:val="18"/>
              </w:rPr>
              <w:t>ранее не регулировался</w:t>
            </w:r>
          </w:p>
        </w:tc>
        <w:tc>
          <w:tcPr>
            <w:tcW w:w="1123" w:type="dxa"/>
            <w:vMerge w:val="restart"/>
            <w:tcBorders>
              <w:right w:val="single" w:sz="12" w:space="0" w:color="auto"/>
            </w:tcBorders>
            <w:vAlign w:val="center"/>
          </w:tcPr>
          <w:p w:rsidR="00FF440B" w:rsidRPr="00FF3C40" w:rsidRDefault="00FF440B" w:rsidP="00E959F7">
            <w:pPr>
              <w:jc w:val="center"/>
              <w:rPr>
                <w:sz w:val="16"/>
                <w:szCs w:val="20"/>
              </w:rPr>
            </w:pPr>
            <w:r w:rsidRPr="00FF3C40">
              <w:rPr>
                <w:sz w:val="16"/>
                <w:szCs w:val="20"/>
              </w:rPr>
              <w:t>0,00</w:t>
            </w:r>
          </w:p>
        </w:tc>
      </w:tr>
      <w:tr w:rsidR="00FF440B" w:rsidRPr="00FF3C40" w:rsidTr="00E959F7">
        <w:trPr>
          <w:cantSplit/>
          <w:trHeight w:val="419"/>
        </w:trPr>
        <w:tc>
          <w:tcPr>
            <w:tcW w:w="1183" w:type="dxa"/>
            <w:vMerge/>
            <w:tcBorders>
              <w:left w:val="single" w:sz="12" w:space="0" w:color="auto"/>
            </w:tcBorders>
            <w:vAlign w:val="center"/>
          </w:tcPr>
          <w:p w:rsidR="00FF440B" w:rsidRPr="00FF3C40" w:rsidRDefault="00FF440B" w:rsidP="00E959F7">
            <w:pPr>
              <w:ind w:right="-108"/>
              <w:jc w:val="center"/>
              <w:rPr>
                <w:sz w:val="16"/>
                <w:szCs w:val="20"/>
              </w:rPr>
            </w:pPr>
          </w:p>
        </w:tc>
        <w:tc>
          <w:tcPr>
            <w:tcW w:w="1279" w:type="dxa"/>
            <w:vMerge/>
            <w:vAlign w:val="center"/>
          </w:tcPr>
          <w:p w:rsidR="00FF440B" w:rsidRPr="00FF3C40" w:rsidRDefault="00FF440B" w:rsidP="00E959F7">
            <w:pPr>
              <w:jc w:val="center"/>
              <w:rPr>
                <w:b/>
                <w:sz w:val="16"/>
                <w:szCs w:val="16"/>
              </w:rPr>
            </w:pPr>
          </w:p>
        </w:tc>
        <w:tc>
          <w:tcPr>
            <w:tcW w:w="1383" w:type="dxa"/>
            <w:vAlign w:val="center"/>
          </w:tcPr>
          <w:p w:rsidR="00FF440B" w:rsidRPr="00FF3C40" w:rsidRDefault="00FF440B" w:rsidP="00E959F7">
            <w:pPr>
              <w:rPr>
                <w:sz w:val="16"/>
                <w:szCs w:val="20"/>
              </w:rPr>
            </w:pPr>
            <w:r w:rsidRPr="00FF3C40">
              <w:rPr>
                <w:sz w:val="16"/>
                <w:szCs w:val="20"/>
              </w:rPr>
              <w:t>жилищные организации</w:t>
            </w:r>
          </w:p>
        </w:tc>
        <w:tc>
          <w:tcPr>
            <w:tcW w:w="829" w:type="dxa"/>
            <w:vAlign w:val="center"/>
          </w:tcPr>
          <w:p w:rsidR="00FF440B" w:rsidRPr="00FF3C40" w:rsidRDefault="00FF440B" w:rsidP="00E959F7">
            <w:pPr>
              <w:jc w:val="center"/>
              <w:rPr>
                <w:sz w:val="16"/>
                <w:szCs w:val="20"/>
              </w:rPr>
            </w:pPr>
            <w:r w:rsidRPr="00FF3C40">
              <w:rPr>
                <w:sz w:val="16"/>
                <w:szCs w:val="20"/>
              </w:rPr>
              <w:t>10,41</w:t>
            </w:r>
          </w:p>
        </w:tc>
        <w:tc>
          <w:tcPr>
            <w:tcW w:w="1307" w:type="dxa"/>
            <w:vMerge/>
            <w:shd w:val="clear" w:color="auto" w:fill="auto"/>
            <w:vAlign w:val="center"/>
          </w:tcPr>
          <w:p w:rsidR="00FF440B" w:rsidRPr="00FF3C40" w:rsidRDefault="00FF440B" w:rsidP="00E959F7">
            <w:pPr>
              <w:jc w:val="center"/>
              <w:rPr>
                <w:sz w:val="16"/>
                <w:szCs w:val="20"/>
              </w:rPr>
            </w:pPr>
          </w:p>
        </w:tc>
        <w:tc>
          <w:tcPr>
            <w:tcW w:w="931" w:type="dxa"/>
            <w:vMerge/>
            <w:vAlign w:val="center"/>
          </w:tcPr>
          <w:p w:rsidR="00FF440B" w:rsidRPr="00FF3C40" w:rsidRDefault="00FF440B" w:rsidP="00E959F7">
            <w:pPr>
              <w:jc w:val="center"/>
              <w:rPr>
                <w:sz w:val="16"/>
                <w:szCs w:val="20"/>
              </w:rPr>
            </w:pPr>
          </w:p>
        </w:tc>
        <w:tc>
          <w:tcPr>
            <w:tcW w:w="851" w:type="dxa"/>
            <w:vMerge/>
            <w:shd w:val="pct15" w:color="000000" w:fill="FFFFFF"/>
            <w:vAlign w:val="center"/>
          </w:tcPr>
          <w:p w:rsidR="00FF440B" w:rsidRPr="00FF3C40" w:rsidRDefault="00FF440B" w:rsidP="00E959F7">
            <w:pPr>
              <w:jc w:val="center"/>
              <w:rPr>
                <w:b/>
                <w:sz w:val="18"/>
                <w:szCs w:val="18"/>
              </w:rPr>
            </w:pPr>
          </w:p>
        </w:tc>
        <w:tc>
          <w:tcPr>
            <w:tcW w:w="1287" w:type="dxa"/>
            <w:vMerge/>
            <w:vAlign w:val="center"/>
          </w:tcPr>
          <w:p w:rsidR="00FF440B" w:rsidRPr="00FF3C40" w:rsidRDefault="00FF440B" w:rsidP="00E959F7">
            <w:pPr>
              <w:jc w:val="center"/>
              <w:rPr>
                <w:sz w:val="16"/>
                <w:szCs w:val="20"/>
              </w:rPr>
            </w:pPr>
          </w:p>
        </w:tc>
        <w:tc>
          <w:tcPr>
            <w:tcW w:w="1123" w:type="dxa"/>
            <w:vMerge/>
            <w:tcBorders>
              <w:right w:val="single" w:sz="12" w:space="0" w:color="auto"/>
            </w:tcBorders>
            <w:vAlign w:val="center"/>
          </w:tcPr>
          <w:p w:rsidR="00FF440B" w:rsidRPr="00FF3C40" w:rsidRDefault="00FF440B" w:rsidP="00E959F7">
            <w:pPr>
              <w:jc w:val="center"/>
              <w:rPr>
                <w:sz w:val="16"/>
                <w:szCs w:val="20"/>
              </w:rPr>
            </w:pPr>
          </w:p>
        </w:tc>
      </w:tr>
      <w:tr w:rsidR="00FF440B" w:rsidRPr="00FF3C40" w:rsidTr="00E959F7">
        <w:trPr>
          <w:cantSplit/>
          <w:trHeight w:val="399"/>
        </w:trPr>
        <w:tc>
          <w:tcPr>
            <w:tcW w:w="1183" w:type="dxa"/>
            <w:vMerge/>
            <w:tcBorders>
              <w:left w:val="single" w:sz="12" w:space="0" w:color="auto"/>
            </w:tcBorders>
            <w:vAlign w:val="center"/>
          </w:tcPr>
          <w:p w:rsidR="00FF440B" w:rsidRPr="00FF3C40" w:rsidRDefault="00FF440B" w:rsidP="00E959F7">
            <w:pPr>
              <w:ind w:right="-108"/>
              <w:jc w:val="center"/>
              <w:rPr>
                <w:sz w:val="16"/>
                <w:szCs w:val="20"/>
              </w:rPr>
            </w:pPr>
          </w:p>
        </w:tc>
        <w:tc>
          <w:tcPr>
            <w:tcW w:w="1279" w:type="dxa"/>
            <w:vMerge/>
            <w:vAlign w:val="center"/>
          </w:tcPr>
          <w:p w:rsidR="00FF440B" w:rsidRPr="00FF3C40" w:rsidRDefault="00FF440B" w:rsidP="00E959F7">
            <w:pPr>
              <w:jc w:val="center"/>
              <w:rPr>
                <w:b/>
                <w:sz w:val="16"/>
                <w:szCs w:val="16"/>
              </w:rPr>
            </w:pPr>
          </w:p>
        </w:tc>
        <w:tc>
          <w:tcPr>
            <w:tcW w:w="1383" w:type="dxa"/>
            <w:vAlign w:val="center"/>
          </w:tcPr>
          <w:p w:rsidR="00FF440B" w:rsidRPr="00FF3C40" w:rsidRDefault="00FF440B" w:rsidP="00E959F7">
            <w:pPr>
              <w:rPr>
                <w:sz w:val="16"/>
                <w:szCs w:val="20"/>
              </w:rPr>
            </w:pPr>
            <w:r w:rsidRPr="00FF3C40">
              <w:rPr>
                <w:sz w:val="16"/>
                <w:szCs w:val="20"/>
              </w:rPr>
              <w:t>иные потребители</w:t>
            </w:r>
          </w:p>
        </w:tc>
        <w:tc>
          <w:tcPr>
            <w:tcW w:w="829" w:type="dxa"/>
            <w:vAlign w:val="center"/>
          </w:tcPr>
          <w:p w:rsidR="00FF440B" w:rsidRPr="00FF3C40" w:rsidRDefault="00FF440B" w:rsidP="00E959F7">
            <w:pPr>
              <w:jc w:val="center"/>
              <w:rPr>
                <w:sz w:val="16"/>
                <w:szCs w:val="20"/>
              </w:rPr>
            </w:pPr>
            <w:r w:rsidRPr="00FF3C40">
              <w:rPr>
                <w:sz w:val="16"/>
                <w:szCs w:val="20"/>
              </w:rPr>
              <w:t>44,92</w:t>
            </w:r>
          </w:p>
        </w:tc>
        <w:tc>
          <w:tcPr>
            <w:tcW w:w="1307" w:type="dxa"/>
            <w:vMerge/>
            <w:shd w:val="clear" w:color="auto" w:fill="auto"/>
            <w:vAlign w:val="center"/>
          </w:tcPr>
          <w:p w:rsidR="00FF440B" w:rsidRPr="00FF3C40" w:rsidRDefault="00FF440B" w:rsidP="00E959F7">
            <w:pPr>
              <w:jc w:val="center"/>
              <w:rPr>
                <w:sz w:val="16"/>
                <w:szCs w:val="20"/>
              </w:rPr>
            </w:pPr>
          </w:p>
        </w:tc>
        <w:tc>
          <w:tcPr>
            <w:tcW w:w="931" w:type="dxa"/>
            <w:vMerge/>
            <w:vAlign w:val="center"/>
          </w:tcPr>
          <w:p w:rsidR="00FF440B" w:rsidRPr="00FF3C40" w:rsidRDefault="00FF440B" w:rsidP="00E959F7">
            <w:pPr>
              <w:jc w:val="center"/>
              <w:rPr>
                <w:sz w:val="16"/>
                <w:szCs w:val="20"/>
              </w:rPr>
            </w:pPr>
          </w:p>
        </w:tc>
        <w:tc>
          <w:tcPr>
            <w:tcW w:w="851" w:type="dxa"/>
            <w:vMerge/>
            <w:shd w:val="pct15" w:color="000000" w:fill="FFFFFF"/>
            <w:vAlign w:val="center"/>
          </w:tcPr>
          <w:p w:rsidR="00FF440B" w:rsidRPr="00FF3C40" w:rsidRDefault="00FF440B" w:rsidP="00E959F7">
            <w:pPr>
              <w:jc w:val="center"/>
              <w:rPr>
                <w:b/>
                <w:sz w:val="18"/>
                <w:szCs w:val="18"/>
              </w:rPr>
            </w:pPr>
          </w:p>
        </w:tc>
        <w:tc>
          <w:tcPr>
            <w:tcW w:w="1287" w:type="dxa"/>
            <w:vMerge/>
            <w:vAlign w:val="center"/>
          </w:tcPr>
          <w:p w:rsidR="00FF440B" w:rsidRPr="00FF3C40" w:rsidRDefault="00FF440B" w:rsidP="00E959F7">
            <w:pPr>
              <w:jc w:val="center"/>
              <w:rPr>
                <w:sz w:val="16"/>
                <w:szCs w:val="20"/>
              </w:rPr>
            </w:pPr>
          </w:p>
        </w:tc>
        <w:tc>
          <w:tcPr>
            <w:tcW w:w="1123" w:type="dxa"/>
            <w:vMerge/>
            <w:tcBorders>
              <w:right w:val="single" w:sz="12" w:space="0" w:color="auto"/>
            </w:tcBorders>
            <w:vAlign w:val="center"/>
          </w:tcPr>
          <w:p w:rsidR="00FF440B" w:rsidRPr="00FF3C40" w:rsidRDefault="00FF440B" w:rsidP="00E959F7">
            <w:pPr>
              <w:jc w:val="center"/>
              <w:rPr>
                <w:sz w:val="16"/>
                <w:szCs w:val="20"/>
              </w:rPr>
            </w:pPr>
          </w:p>
        </w:tc>
      </w:tr>
      <w:tr w:rsidR="00FF440B" w:rsidRPr="00FF3C40" w:rsidTr="00E959F7">
        <w:trPr>
          <w:cantSplit/>
          <w:trHeight w:val="504"/>
        </w:trPr>
        <w:tc>
          <w:tcPr>
            <w:tcW w:w="1183" w:type="dxa"/>
            <w:vMerge/>
            <w:tcBorders>
              <w:left w:val="single" w:sz="12" w:space="0" w:color="auto"/>
              <w:bottom w:val="single" w:sz="12" w:space="0" w:color="auto"/>
            </w:tcBorders>
            <w:vAlign w:val="center"/>
          </w:tcPr>
          <w:p w:rsidR="00FF440B" w:rsidRPr="00FF3C40" w:rsidRDefault="00FF440B" w:rsidP="00E959F7">
            <w:pPr>
              <w:ind w:right="-108"/>
              <w:jc w:val="center"/>
              <w:rPr>
                <w:sz w:val="16"/>
                <w:szCs w:val="20"/>
              </w:rPr>
            </w:pPr>
          </w:p>
        </w:tc>
        <w:tc>
          <w:tcPr>
            <w:tcW w:w="1279" w:type="dxa"/>
            <w:vMerge/>
            <w:tcBorders>
              <w:bottom w:val="single" w:sz="12" w:space="0" w:color="auto"/>
            </w:tcBorders>
            <w:vAlign w:val="center"/>
          </w:tcPr>
          <w:p w:rsidR="00FF440B" w:rsidRPr="00FF3C40" w:rsidRDefault="00FF440B" w:rsidP="00E959F7">
            <w:pPr>
              <w:jc w:val="center"/>
              <w:rPr>
                <w:b/>
                <w:sz w:val="16"/>
                <w:szCs w:val="16"/>
              </w:rPr>
            </w:pPr>
          </w:p>
        </w:tc>
        <w:tc>
          <w:tcPr>
            <w:tcW w:w="1383" w:type="dxa"/>
            <w:tcBorders>
              <w:bottom w:val="single" w:sz="12" w:space="0" w:color="auto"/>
            </w:tcBorders>
            <w:vAlign w:val="center"/>
          </w:tcPr>
          <w:p w:rsidR="00FF440B" w:rsidRPr="00FF3C40" w:rsidRDefault="00FF440B" w:rsidP="00E959F7">
            <w:pPr>
              <w:rPr>
                <w:sz w:val="16"/>
                <w:szCs w:val="20"/>
              </w:rPr>
            </w:pPr>
            <w:r w:rsidRPr="00FF3C40">
              <w:rPr>
                <w:sz w:val="16"/>
                <w:szCs w:val="20"/>
              </w:rPr>
              <w:t>произв. нужды</w:t>
            </w:r>
          </w:p>
        </w:tc>
        <w:tc>
          <w:tcPr>
            <w:tcW w:w="829" w:type="dxa"/>
            <w:tcBorders>
              <w:bottom w:val="single" w:sz="12" w:space="0" w:color="auto"/>
            </w:tcBorders>
            <w:vAlign w:val="center"/>
          </w:tcPr>
          <w:p w:rsidR="00FF440B" w:rsidRPr="00FF3C40" w:rsidRDefault="00FF440B" w:rsidP="00E959F7">
            <w:pPr>
              <w:jc w:val="center"/>
              <w:rPr>
                <w:sz w:val="16"/>
                <w:szCs w:val="20"/>
              </w:rPr>
            </w:pPr>
            <w:r w:rsidRPr="00FF3C40">
              <w:rPr>
                <w:sz w:val="16"/>
                <w:szCs w:val="20"/>
              </w:rPr>
              <w:t>44,67</w:t>
            </w:r>
          </w:p>
        </w:tc>
        <w:tc>
          <w:tcPr>
            <w:tcW w:w="5499" w:type="dxa"/>
            <w:gridSpan w:val="5"/>
            <w:tcBorders>
              <w:bottom w:val="single" w:sz="12" w:space="0" w:color="auto"/>
              <w:right w:val="single" w:sz="12" w:space="0" w:color="auto"/>
            </w:tcBorders>
            <w:shd w:val="clear" w:color="auto" w:fill="auto"/>
            <w:vAlign w:val="center"/>
          </w:tcPr>
          <w:p w:rsidR="00FF440B" w:rsidRPr="00FF3C40" w:rsidRDefault="00FF440B" w:rsidP="00E959F7">
            <w:pPr>
              <w:jc w:val="center"/>
              <w:rPr>
                <w:sz w:val="16"/>
                <w:szCs w:val="20"/>
              </w:rPr>
            </w:pPr>
          </w:p>
        </w:tc>
      </w:tr>
    </w:tbl>
    <w:p w:rsidR="00FF440B" w:rsidRPr="00FF3C40" w:rsidRDefault="00FF440B" w:rsidP="00FF440B">
      <w:pPr>
        <w:keepNext/>
        <w:spacing w:before="240" w:after="60" w:line="240" w:lineRule="atLeast"/>
        <w:jc w:val="right"/>
        <w:outlineLvl w:val="3"/>
        <w:rPr>
          <w:b/>
          <w:bCs/>
        </w:rPr>
      </w:pPr>
      <w:r w:rsidRPr="00FF3C40">
        <w:rPr>
          <w:b/>
          <w:bCs/>
        </w:rPr>
        <w:t>Таблица 2</w:t>
      </w:r>
    </w:p>
    <w:p w:rsidR="00FF440B" w:rsidRPr="00FF3C40" w:rsidRDefault="00FF440B" w:rsidP="00FF440B">
      <w:pPr>
        <w:jc w:val="center"/>
      </w:pPr>
      <w:r w:rsidRPr="00FF3C40">
        <w:t>Тариф на тепловую энергию, реализуемую Кузбасским региональным производственным участком Западно-Сибирской дирекции по тепловодоснабжению – структурным подразделением Центральной дирекции по тепловодоснабжению – филиала ОАО «РЖД» на потребительском рынке по узлу теплоснабжения – котельные на ст. Новокузнецк (г. Новокузнецк)</w:t>
      </w:r>
      <w:r w:rsidRPr="00FF3C40">
        <w:rPr>
          <w:b/>
        </w:rPr>
        <w:t xml:space="preserve"> </w:t>
      </w:r>
      <w:r w:rsidRPr="00FF3C40">
        <w:t>с 01.09.2012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279"/>
        <w:gridCol w:w="1383"/>
        <w:gridCol w:w="829"/>
        <w:gridCol w:w="1307"/>
        <w:gridCol w:w="931"/>
        <w:gridCol w:w="851"/>
        <w:gridCol w:w="1287"/>
        <w:gridCol w:w="1123"/>
      </w:tblGrid>
      <w:tr w:rsidR="00FF440B" w:rsidRPr="00FF3C40" w:rsidTr="00E959F7">
        <w:trPr>
          <w:cantSplit/>
          <w:trHeight w:val="585"/>
        </w:trPr>
        <w:tc>
          <w:tcPr>
            <w:tcW w:w="1183" w:type="dxa"/>
            <w:vMerge w:val="restart"/>
            <w:tcBorders>
              <w:top w:val="single" w:sz="12" w:space="0" w:color="auto"/>
              <w:left w:val="single" w:sz="12" w:space="0" w:color="auto"/>
            </w:tcBorders>
            <w:vAlign w:val="center"/>
          </w:tcPr>
          <w:p w:rsidR="00FF440B" w:rsidRPr="00FF3C40" w:rsidRDefault="00FF440B" w:rsidP="00E959F7">
            <w:pPr>
              <w:jc w:val="center"/>
              <w:rPr>
                <w:sz w:val="16"/>
                <w:szCs w:val="20"/>
              </w:rPr>
            </w:pPr>
            <w:r w:rsidRPr="00FF3C40">
              <w:rPr>
                <w:sz w:val="16"/>
                <w:szCs w:val="20"/>
              </w:rPr>
              <w:t>Предприятие</w:t>
            </w:r>
          </w:p>
        </w:tc>
        <w:tc>
          <w:tcPr>
            <w:tcW w:w="1279" w:type="dxa"/>
            <w:vMerge w:val="restart"/>
            <w:tcBorders>
              <w:top w:val="single" w:sz="12" w:space="0" w:color="auto"/>
            </w:tcBorders>
            <w:vAlign w:val="center"/>
          </w:tcPr>
          <w:p w:rsidR="00FF440B" w:rsidRPr="00FF3C40" w:rsidRDefault="00FF440B" w:rsidP="00E959F7">
            <w:pPr>
              <w:jc w:val="center"/>
              <w:rPr>
                <w:sz w:val="16"/>
                <w:szCs w:val="20"/>
              </w:rPr>
            </w:pPr>
            <w:r w:rsidRPr="00FF3C40">
              <w:rPr>
                <w:sz w:val="16"/>
                <w:szCs w:val="20"/>
              </w:rPr>
              <w:t xml:space="preserve">Сумма корректировки НВВ к предложению предприятия на </w:t>
            </w:r>
            <w:smartTag w:uri="urn:schemas-microsoft-com:office:smarttags" w:element="metricconverter">
              <w:smartTagPr>
                <w:attr w:name="ProductID" w:val="2012 г"/>
              </w:smartTagPr>
              <w:r w:rsidRPr="00FF3C40">
                <w:rPr>
                  <w:sz w:val="16"/>
                  <w:szCs w:val="20"/>
                </w:rPr>
                <w:t>2012 г</w:t>
              </w:r>
            </w:smartTag>
            <w:r w:rsidRPr="00FF3C40">
              <w:rPr>
                <w:sz w:val="16"/>
                <w:szCs w:val="20"/>
              </w:rPr>
              <w:t>.,</w:t>
            </w:r>
          </w:p>
          <w:p w:rsidR="00FF440B" w:rsidRPr="00FF3C40" w:rsidRDefault="00FF440B" w:rsidP="00E959F7">
            <w:pPr>
              <w:jc w:val="center"/>
              <w:rPr>
                <w:sz w:val="16"/>
                <w:szCs w:val="20"/>
              </w:rPr>
            </w:pPr>
            <w:r w:rsidRPr="00FF3C40">
              <w:rPr>
                <w:sz w:val="16"/>
                <w:szCs w:val="20"/>
              </w:rPr>
              <w:t>тыс. руб.</w:t>
            </w:r>
          </w:p>
        </w:tc>
        <w:tc>
          <w:tcPr>
            <w:tcW w:w="1383" w:type="dxa"/>
            <w:vMerge w:val="restart"/>
            <w:tcBorders>
              <w:top w:val="single" w:sz="12" w:space="0" w:color="auto"/>
              <w:bottom w:val="nil"/>
            </w:tcBorders>
            <w:vAlign w:val="center"/>
          </w:tcPr>
          <w:p w:rsidR="00FF440B" w:rsidRPr="00FF3C40" w:rsidRDefault="00FF440B" w:rsidP="00E959F7">
            <w:pPr>
              <w:jc w:val="center"/>
              <w:rPr>
                <w:sz w:val="16"/>
                <w:szCs w:val="20"/>
              </w:rPr>
            </w:pPr>
            <w:r w:rsidRPr="00FF3C40">
              <w:rPr>
                <w:sz w:val="16"/>
                <w:szCs w:val="20"/>
              </w:rPr>
              <w:t>Структура отпуска</w:t>
            </w:r>
          </w:p>
        </w:tc>
        <w:tc>
          <w:tcPr>
            <w:tcW w:w="829" w:type="dxa"/>
            <w:vMerge w:val="restart"/>
            <w:tcBorders>
              <w:top w:val="single" w:sz="12" w:space="0" w:color="auto"/>
              <w:bottom w:val="nil"/>
            </w:tcBorders>
            <w:vAlign w:val="center"/>
          </w:tcPr>
          <w:p w:rsidR="00FF440B" w:rsidRPr="00FF3C40" w:rsidRDefault="00FF440B" w:rsidP="00E959F7">
            <w:pPr>
              <w:jc w:val="center"/>
              <w:rPr>
                <w:sz w:val="16"/>
                <w:szCs w:val="20"/>
              </w:rPr>
            </w:pPr>
            <w:r w:rsidRPr="00FF3C40">
              <w:rPr>
                <w:sz w:val="16"/>
                <w:szCs w:val="20"/>
              </w:rPr>
              <w:t xml:space="preserve">Доля отпуска т/э </w:t>
            </w:r>
            <w:proofErr w:type="gramStart"/>
            <w:r w:rsidRPr="00FF3C40">
              <w:rPr>
                <w:sz w:val="16"/>
                <w:szCs w:val="20"/>
              </w:rPr>
              <w:t>на потребит</w:t>
            </w:r>
            <w:proofErr w:type="gramEnd"/>
            <w:r w:rsidRPr="00FF3C40">
              <w:rPr>
                <w:sz w:val="16"/>
                <w:szCs w:val="20"/>
              </w:rPr>
              <w:t xml:space="preserve"> рынок,</w:t>
            </w:r>
          </w:p>
          <w:p w:rsidR="00FF440B" w:rsidRPr="00FF3C40" w:rsidRDefault="00FF440B" w:rsidP="00E959F7">
            <w:pPr>
              <w:jc w:val="center"/>
              <w:rPr>
                <w:sz w:val="16"/>
                <w:szCs w:val="20"/>
              </w:rPr>
            </w:pPr>
          </w:p>
          <w:p w:rsidR="00FF440B" w:rsidRPr="00FF3C40" w:rsidRDefault="00FF440B" w:rsidP="00E959F7">
            <w:pPr>
              <w:jc w:val="center"/>
              <w:rPr>
                <w:sz w:val="16"/>
                <w:szCs w:val="20"/>
              </w:rPr>
            </w:pPr>
            <w:r w:rsidRPr="00FF3C40">
              <w:rPr>
                <w:sz w:val="16"/>
                <w:szCs w:val="20"/>
              </w:rPr>
              <w:t xml:space="preserve"> %</w:t>
            </w:r>
          </w:p>
        </w:tc>
        <w:tc>
          <w:tcPr>
            <w:tcW w:w="3089" w:type="dxa"/>
            <w:gridSpan w:val="3"/>
            <w:tcBorders>
              <w:top w:val="single" w:sz="12" w:space="0" w:color="auto"/>
            </w:tcBorders>
            <w:vAlign w:val="center"/>
          </w:tcPr>
          <w:p w:rsidR="00FF440B" w:rsidRPr="00FF3C40" w:rsidRDefault="00FF440B" w:rsidP="00E959F7">
            <w:pPr>
              <w:jc w:val="center"/>
              <w:rPr>
                <w:sz w:val="16"/>
                <w:szCs w:val="20"/>
              </w:rPr>
            </w:pPr>
            <w:r w:rsidRPr="00FF3C40">
              <w:rPr>
                <w:sz w:val="16"/>
                <w:szCs w:val="20"/>
              </w:rPr>
              <w:t xml:space="preserve">Тариф на т/энергию, руб./Гкал </w:t>
            </w:r>
          </w:p>
          <w:p w:rsidR="00FF440B" w:rsidRPr="00FF3C40" w:rsidRDefault="00FF440B" w:rsidP="00E959F7">
            <w:pPr>
              <w:jc w:val="center"/>
              <w:rPr>
                <w:sz w:val="16"/>
                <w:szCs w:val="20"/>
              </w:rPr>
            </w:pPr>
            <w:r w:rsidRPr="00FF3C40">
              <w:rPr>
                <w:sz w:val="16"/>
                <w:szCs w:val="20"/>
              </w:rPr>
              <w:t>(без НДС)</w:t>
            </w:r>
          </w:p>
        </w:tc>
        <w:tc>
          <w:tcPr>
            <w:tcW w:w="1287" w:type="dxa"/>
            <w:vMerge w:val="restart"/>
            <w:tcBorders>
              <w:top w:val="single" w:sz="12" w:space="0" w:color="auto"/>
            </w:tcBorders>
            <w:vAlign w:val="center"/>
          </w:tcPr>
          <w:p w:rsidR="00FF440B" w:rsidRPr="00FF3C40" w:rsidRDefault="00FF440B" w:rsidP="00E959F7">
            <w:pPr>
              <w:jc w:val="center"/>
              <w:rPr>
                <w:sz w:val="16"/>
                <w:szCs w:val="20"/>
              </w:rPr>
            </w:pPr>
            <w:r w:rsidRPr="00FF3C40">
              <w:rPr>
                <w:sz w:val="16"/>
                <w:szCs w:val="20"/>
              </w:rPr>
              <w:t xml:space="preserve">Темп роста тарифа по сравнению с </w:t>
            </w:r>
            <w:proofErr w:type="gramStart"/>
            <w:r w:rsidRPr="00FF3C40">
              <w:rPr>
                <w:sz w:val="16"/>
                <w:szCs w:val="20"/>
              </w:rPr>
              <w:t>действующим</w:t>
            </w:r>
            <w:proofErr w:type="gramEnd"/>
          </w:p>
          <w:p w:rsidR="00FF440B" w:rsidRPr="00FF3C40" w:rsidRDefault="00FF440B" w:rsidP="00E959F7">
            <w:pPr>
              <w:jc w:val="center"/>
              <w:rPr>
                <w:sz w:val="16"/>
                <w:szCs w:val="20"/>
              </w:rPr>
            </w:pPr>
          </w:p>
          <w:p w:rsidR="00FF440B" w:rsidRPr="00FF3C40" w:rsidRDefault="00FF440B" w:rsidP="00E959F7">
            <w:pPr>
              <w:jc w:val="center"/>
              <w:rPr>
                <w:sz w:val="16"/>
                <w:szCs w:val="20"/>
              </w:rPr>
            </w:pPr>
            <w:r w:rsidRPr="00FF3C40">
              <w:rPr>
                <w:sz w:val="16"/>
                <w:szCs w:val="20"/>
              </w:rPr>
              <w:t>%</w:t>
            </w:r>
          </w:p>
        </w:tc>
        <w:tc>
          <w:tcPr>
            <w:tcW w:w="1123" w:type="dxa"/>
            <w:vMerge w:val="restart"/>
            <w:tcBorders>
              <w:top w:val="single" w:sz="12" w:space="0" w:color="auto"/>
              <w:right w:val="single" w:sz="12" w:space="0" w:color="auto"/>
            </w:tcBorders>
            <w:vAlign w:val="center"/>
          </w:tcPr>
          <w:p w:rsidR="00FF440B" w:rsidRPr="00FF3C40" w:rsidRDefault="00FF440B" w:rsidP="00E959F7">
            <w:pPr>
              <w:jc w:val="center"/>
              <w:rPr>
                <w:sz w:val="16"/>
                <w:szCs w:val="20"/>
              </w:rPr>
            </w:pPr>
            <w:r w:rsidRPr="00FF3C40">
              <w:rPr>
                <w:sz w:val="16"/>
                <w:szCs w:val="20"/>
              </w:rPr>
              <w:t>Рентабельность по отпуску т/энергии на потребит</w:t>
            </w:r>
            <w:proofErr w:type="gramStart"/>
            <w:r w:rsidRPr="00FF3C40">
              <w:rPr>
                <w:sz w:val="16"/>
                <w:szCs w:val="20"/>
              </w:rPr>
              <w:t>.</w:t>
            </w:r>
            <w:proofErr w:type="gramEnd"/>
            <w:r w:rsidRPr="00FF3C40">
              <w:rPr>
                <w:sz w:val="16"/>
                <w:szCs w:val="20"/>
              </w:rPr>
              <w:t xml:space="preserve"> </w:t>
            </w:r>
            <w:proofErr w:type="gramStart"/>
            <w:r w:rsidRPr="00FF3C40">
              <w:rPr>
                <w:sz w:val="16"/>
                <w:szCs w:val="20"/>
              </w:rPr>
              <w:t>р</w:t>
            </w:r>
            <w:proofErr w:type="gramEnd"/>
            <w:r w:rsidRPr="00FF3C40">
              <w:rPr>
                <w:sz w:val="16"/>
                <w:szCs w:val="20"/>
              </w:rPr>
              <w:t>ынке,</w:t>
            </w:r>
          </w:p>
          <w:p w:rsidR="00FF440B" w:rsidRPr="00FF3C40" w:rsidRDefault="00FF440B" w:rsidP="00E959F7">
            <w:pPr>
              <w:jc w:val="center"/>
              <w:rPr>
                <w:sz w:val="16"/>
                <w:szCs w:val="20"/>
              </w:rPr>
            </w:pPr>
            <w:r w:rsidRPr="00FF3C40">
              <w:rPr>
                <w:sz w:val="16"/>
                <w:szCs w:val="20"/>
              </w:rPr>
              <w:t>%</w:t>
            </w:r>
          </w:p>
        </w:tc>
      </w:tr>
      <w:tr w:rsidR="00FF440B" w:rsidRPr="00FF3C40" w:rsidTr="00E959F7">
        <w:trPr>
          <w:cantSplit/>
          <w:trHeight w:val="273"/>
        </w:trPr>
        <w:tc>
          <w:tcPr>
            <w:tcW w:w="1183" w:type="dxa"/>
            <w:vMerge/>
            <w:tcBorders>
              <w:left w:val="single" w:sz="12" w:space="0" w:color="auto"/>
            </w:tcBorders>
          </w:tcPr>
          <w:p w:rsidR="00FF440B" w:rsidRPr="00FF3C40" w:rsidRDefault="00FF440B" w:rsidP="00E959F7">
            <w:pPr>
              <w:jc w:val="center"/>
              <w:rPr>
                <w:sz w:val="16"/>
                <w:szCs w:val="20"/>
              </w:rPr>
            </w:pPr>
          </w:p>
        </w:tc>
        <w:tc>
          <w:tcPr>
            <w:tcW w:w="1279" w:type="dxa"/>
            <w:vMerge/>
          </w:tcPr>
          <w:p w:rsidR="00FF440B" w:rsidRPr="00FF3C40" w:rsidRDefault="00FF440B" w:rsidP="00E959F7">
            <w:pPr>
              <w:jc w:val="center"/>
              <w:rPr>
                <w:sz w:val="16"/>
                <w:szCs w:val="20"/>
              </w:rPr>
            </w:pPr>
          </w:p>
        </w:tc>
        <w:tc>
          <w:tcPr>
            <w:tcW w:w="1383" w:type="dxa"/>
            <w:vMerge/>
            <w:tcBorders>
              <w:top w:val="nil"/>
            </w:tcBorders>
            <w:vAlign w:val="center"/>
          </w:tcPr>
          <w:p w:rsidR="00FF440B" w:rsidRPr="00FF3C40" w:rsidRDefault="00FF440B" w:rsidP="00E959F7">
            <w:pPr>
              <w:jc w:val="center"/>
              <w:rPr>
                <w:sz w:val="16"/>
                <w:szCs w:val="20"/>
              </w:rPr>
            </w:pPr>
          </w:p>
        </w:tc>
        <w:tc>
          <w:tcPr>
            <w:tcW w:w="829" w:type="dxa"/>
            <w:vMerge/>
            <w:tcBorders>
              <w:top w:val="nil"/>
            </w:tcBorders>
            <w:vAlign w:val="center"/>
          </w:tcPr>
          <w:p w:rsidR="00FF440B" w:rsidRPr="00FF3C40" w:rsidRDefault="00FF440B" w:rsidP="00E959F7">
            <w:pPr>
              <w:jc w:val="center"/>
              <w:rPr>
                <w:sz w:val="16"/>
                <w:szCs w:val="20"/>
              </w:rPr>
            </w:pPr>
          </w:p>
        </w:tc>
        <w:tc>
          <w:tcPr>
            <w:tcW w:w="1307" w:type="dxa"/>
            <w:vMerge w:val="restart"/>
            <w:vAlign w:val="center"/>
          </w:tcPr>
          <w:p w:rsidR="00FF440B" w:rsidRPr="00FF3C40" w:rsidRDefault="00FF440B" w:rsidP="00E959F7">
            <w:pPr>
              <w:jc w:val="center"/>
              <w:rPr>
                <w:sz w:val="16"/>
                <w:szCs w:val="20"/>
              </w:rPr>
            </w:pPr>
            <w:proofErr w:type="gramStart"/>
            <w:r w:rsidRPr="00FF3C40">
              <w:rPr>
                <w:sz w:val="16"/>
                <w:szCs w:val="20"/>
              </w:rPr>
              <w:t>предлагаемый</w:t>
            </w:r>
            <w:proofErr w:type="gramEnd"/>
            <w:r w:rsidRPr="00FF3C40">
              <w:rPr>
                <w:sz w:val="16"/>
                <w:szCs w:val="20"/>
              </w:rPr>
              <w:t xml:space="preserve"> к введению с __.07.2012</w:t>
            </w:r>
          </w:p>
        </w:tc>
        <w:tc>
          <w:tcPr>
            <w:tcW w:w="1782" w:type="dxa"/>
            <w:gridSpan w:val="2"/>
            <w:vAlign w:val="center"/>
          </w:tcPr>
          <w:p w:rsidR="00FF440B" w:rsidRPr="00FF3C40" w:rsidRDefault="00FF440B" w:rsidP="00E959F7">
            <w:pPr>
              <w:jc w:val="center"/>
              <w:rPr>
                <w:sz w:val="16"/>
                <w:szCs w:val="20"/>
              </w:rPr>
            </w:pPr>
            <w:r w:rsidRPr="00FF3C40">
              <w:rPr>
                <w:sz w:val="16"/>
                <w:szCs w:val="20"/>
              </w:rPr>
              <w:t>предлагаемый</w:t>
            </w:r>
          </w:p>
        </w:tc>
        <w:tc>
          <w:tcPr>
            <w:tcW w:w="1287" w:type="dxa"/>
            <w:vMerge/>
          </w:tcPr>
          <w:p w:rsidR="00FF440B" w:rsidRPr="00FF3C40" w:rsidRDefault="00FF440B" w:rsidP="00E959F7">
            <w:pPr>
              <w:jc w:val="center"/>
              <w:rPr>
                <w:sz w:val="16"/>
                <w:szCs w:val="20"/>
              </w:rPr>
            </w:pPr>
          </w:p>
        </w:tc>
        <w:tc>
          <w:tcPr>
            <w:tcW w:w="1123" w:type="dxa"/>
            <w:vMerge/>
            <w:tcBorders>
              <w:right w:val="single" w:sz="12" w:space="0" w:color="auto"/>
            </w:tcBorders>
          </w:tcPr>
          <w:p w:rsidR="00FF440B" w:rsidRPr="00FF3C40" w:rsidRDefault="00FF440B" w:rsidP="00E959F7">
            <w:pPr>
              <w:jc w:val="center"/>
              <w:rPr>
                <w:sz w:val="16"/>
                <w:szCs w:val="20"/>
              </w:rPr>
            </w:pPr>
          </w:p>
        </w:tc>
      </w:tr>
      <w:tr w:rsidR="00FF440B" w:rsidRPr="00FF3C40" w:rsidTr="00E959F7">
        <w:trPr>
          <w:cantSplit/>
          <w:trHeight w:val="412"/>
        </w:trPr>
        <w:tc>
          <w:tcPr>
            <w:tcW w:w="1183" w:type="dxa"/>
            <w:vMerge/>
            <w:tcBorders>
              <w:left w:val="single" w:sz="12" w:space="0" w:color="auto"/>
              <w:bottom w:val="single" w:sz="12" w:space="0" w:color="auto"/>
            </w:tcBorders>
          </w:tcPr>
          <w:p w:rsidR="00FF440B" w:rsidRPr="00FF3C40" w:rsidRDefault="00FF440B" w:rsidP="00E959F7">
            <w:pPr>
              <w:jc w:val="center"/>
              <w:rPr>
                <w:sz w:val="16"/>
                <w:szCs w:val="20"/>
              </w:rPr>
            </w:pPr>
          </w:p>
        </w:tc>
        <w:tc>
          <w:tcPr>
            <w:tcW w:w="1279" w:type="dxa"/>
            <w:vMerge/>
            <w:tcBorders>
              <w:bottom w:val="single" w:sz="12" w:space="0" w:color="auto"/>
            </w:tcBorders>
          </w:tcPr>
          <w:p w:rsidR="00FF440B" w:rsidRPr="00FF3C40" w:rsidRDefault="00FF440B" w:rsidP="00E959F7">
            <w:pPr>
              <w:jc w:val="center"/>
              <w:rPr>
                <w:sz w:val="16"/>
                <w:szCs w:val="20"/>
              </w:rPr>
            </w:pPr>
          </w:p>
        </w:tc>
        <w:tc>
          <w:tcPr>
            <w:tcW w:w="1383" w:type="dxa"/>
            <w:vMerge/>
            <w:tcBorders>
              <w:top w:val="nil"/>
              <w:bottom w:val="single" w:sz="12" w:space="0" w:color="auto"/>
            </w:tcBorders>
            <w:vAlign w:val="center"/>
          </w:tcPr>
          <w:p w:rsidR="00FF440B" w:rsidRPr="00FF3C40" w:rsidRDefault="00FF440B" w:rsidP="00E959F7">
            <w:pPr>
              <w:jc w:val="center"/>
              <w:rPr>
                <w:sz w:val="16"/>
                <w:szCs w:val="20"/>
              </w:rPr>
            </w:pPr>
          </w:p>
        </w:tc>
        <w:tc>
          <w:tcPr>
            <w:tcW w:w="829" w:type="dxa"/>
            <w:vMerge/>
            <w:tcBorders>
              <w:top w:val="nil"/>
              <w:bottom w:val="single" w:sz="12" w:space="0" w:color="auto"/>
            </w:tcBorders>
            <w:vAlign w:val="center"/>
          </w:tcPr>
          <w:p w:rsidR="00FF440B" w:rsidRPr="00FF3C40" w:rsidRDefault="00FF440B" w:rsidP="00E959F7">
            <w:pPr>
              <w:jc w:val="center"/>
              <w:rPr>
                <w:sz w:val="16"/>
                <w:szCs w:val="20"/>
              </w:rPr>
            </w:pPr>
          </w:p>
        </w:tc>
        <w:tc>
          <w:tcPr>
            <w:tcW w:w="1307" w:type="dxa"/>
            <w:vMerge/>
            <w:tcBorders>
              <w:bottom w:val="single" w:sz="12" w:space="0" w:color="auto"/>
            </w:tcBorders>
            <w:vAlign w:val="center"/>
          </w:tcPr>
          <w:p w:rsidR="00FF440B" w:rsidRPr="00FF3C40" w:rsidRDefault="00FF440B" w:rsidP="00E959F7">
            <w:pPr>
              <w:jc w:val="center"/>
              <w:rPr>
                <w:sz w:val="16"/>
                <w:szCs w:val="20"/>
              </w:rPr>
            </w:pPr>
          </w:p>
        </w:tc>
        <w:tc>
          <w:tcPr>
            <w:tcW w:w="931" w:type="dxa"/>
            <w:tcBorders>
              <w:bottom w:val="single" w:sz="12" w:space="0" w:color="auto"/>
            </w:tcBorders>
            <w:vAlign w:val="center"/>
          </w:tcPr>
          <w:p w:rsidR="00FF440B" w:rsidRPr="00FF3C40" w:rsidRDefault="00FF440B" w:rsidP="00E959F7">
            <w:pPr>
              <w:jc w:val="center"/>
              <w:rPr>
                <w:sz w:val="16"/>
                <w:szCs w:val="20"/>
              </w:rPr>
            </w:pPr>
            <w:proofErr w:type="spellStart"/>
            <w:r w:rsidRPr="00FF3C40">
              <w:rPr>
                <w:sz w:val="16"/>
                <w:szCs w:val="20"/>
              </w:rPr>
              <w:t>предприя</w:t>
            </w:r>
            <w:proofErr w:type="spellEnd"/>
            <w:r w:rsidRPr="00FF3C40">
              <w:rPr>
                <w:sz w:val="16"/>
                <w:szCs w:val="20"/>
              </w:rPr>
              <w:t>-</w:t>
            </w:r>
          </w:p>
          <w:p w:rsidR="00FF440B" w:rsidRPr="00FF3C40" w:rsidRDefault="00FF440B" w:rsidP="00E959F7">
            <w:pPr>
              <w:jc w:val="center"/>
              <w:rPr>
                <w:sz w:val="16"/>
                <w:szCs w:val="20"/>
              </w:rPr>
            </w:pPr>
            <w:proofErr w:type="spellStart"/>
            <w:r w:rsidRPr="00FF3C40">
              <w:rPr>
                <w:sz w:val="16"/>
                <w:szCs w:val="20"/>
              </w:rPr>
              <w:t>тием</w:t>
            </w:r>
            <w:proofErr w:type="spellEnd"/>
          </w:p>
        </w:tc>
        <w:tc>
          <w:tcPr>
            <w:tcW w:w="851" w:type="dxa"/>
            <w:tcBorders>
              <w:bottom w:val="single" w:sz="12" w:space="0" w:color="auto"/>
            </w:tcBorders>
            <w:shd w:val="pct15" w:color="000000" w:fill="FFFFFF"/>
            <w:vAlign w:val="center"/>
          </w:tcPr>
          <w:p w:rsidR="00FF440B" w:rsidRPr="00FF3C40" w:rsidRDefault="00FF440B" w:rsidP="00E959F7">
            <w:pPr>
              <w:jc w:val="center"/>
              <w:rPr>
                <w:sz w:val="16"/>
                <w:szCs w:val="20"/>
              </w:rPr>
            </w:pPr>
            <w:r w:rsidRPr="00FF3C40">
              <w:rPr>
                <w:sz w:val="16"/>
                <w:szCs w:val="20"/>
              </w:rPr>
              <w:t>РЭК КО</w:t>
            </w:r>
          </w:p>
        </w:tc>
        <w:tc>
          <w:tcPr>
            <w:tcW w:w="1287" w:type="dxa"/>
            <w:vMerge/>
            <w:tcBorders>
              <w:bottom w:val="single" w:sz="12" w:space="0" w:color="auto"/>
            </w:tcBorders>
          </w:tcPr>
          <w:p w:rsidR="00FF440B" w:rsidRPr="00FF3C40" w:rsidRDefault="00FF440B" w:rsidP="00E959F7">
            <w:pPr>
              <w:jc w:val="center"/>
              <w:rPr>
                <w:sz w:val="16"/>
                <w:szCs w:val="20"/>
              </w:rPr>
            </w:pPr>
          </w:p>
        </w:tc>
        <w:tc>
          <w:tcPr>
            <w:tcW w:w="1123" w:type="dxa"/>
            <w:vMerge/>
            <w:tcBorders>
              <w:bottom w:val="single" w:sz="12" w:space="0" w:color="auto"/>
              <w:right w:val="single" w:sz="12" w:space="0" w:color="auto"/>
            </w:tcBorders>
          </w:tcPr>
          <w:p w:rsidR="00FF440B" w:rsidRPr="00FF3C40" w:rsidRDefault="00FF440B" w:rsidP="00E959F7">
            <w:pPr>
              <w:jc w:val="center"/>
              <w:rPr>
                <w:sz w:val="16"/>
                <w:szCs w:val="20"/>
              </w:rPr>
            </w:pPr>
          </w:p>
        </w:tc>
      </w:tr>
      <w:tr w:rsidR="00FF440B" w:rsidRPr="00FF3C40" w:rsidTr="00E959F7">
        <w:trPr>
          <w:cantSplit/>
          <w:trHeight w:val="224"/>
        </w:trPr>
        <w:tc>
          <w:tcPr>
            <w:tcW w:w="1183" w:type="dxa"/>
            <w:tcBorders>
              <w:top w:val="single" w:sz="12" w:space="0" w:color="auto"/>
              <w:left w:val="single" w:sz="12" w:space="0" w:color="auto"/>
            </w:tcBorders>
            <w:vAlign w:val="center"/>
          </w:tcPr>
          <w:p w:rsidR="00FF440B" w:rsidRPr="00FF3C40" w:rsidRDefault="00FF440B" w:rsidP="00E959F7">
            <w:pPr>
              <w:jc w:val="center"/>
              <w:rPr>
                <w:sz w:val="16"/>
                <w:szCs w:val="20"/>
              </w:rPr>
            </w:pPr>
            <w:r w:rsidRPr="00FF3C40">
              <w:rPr>
                <w:sz w:val="16"/>
                <w:szCs w:val="20"/>
              </w:rPr>
              <w:t>1</w:t>
            </w:r>
          </w:p>
        </w:tc>
        <w:tc>
          <w:tcPr>
            <w:tcW w:w="1279"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2</w:t>
            </w:r>
          </w:p>
        </w:tc>
        <w:tc>
          <w:tcPr>
            <w:tcW w:w="1383"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3</w:t>
            </w:r>
          </w:p>
        </w:tc>
        <w:tc>
          <w:tcPr>
            <w:tcW w:w="829"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4</w:t>
            </w:r>
          </w:p>
        </w:tc>
        <w:tc>
          <w:tcPr>
            <w:tcW w:w="1307"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5</w:t>
            </w:r>
          </w:p>
        </w:tc>
        <w:tc>
          <w:tcPr>
            <w:tcW w:w="931"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6</w:t>
            </w:r>
          </w:p>
        </w:tc>
        <w:tc>
          <w:tcPr>
            <w:tcW w:w="851" w:type="dxa"/>
            <w:tcBorders>
              <w:top w:val="single" w:sz="12" w:space="0" w:color="auto"/>
            </w:tcBorders>
            <w:shd w:val="pct15" w:color="000000" w:fill="FFFFFF"/>
            <w:vAlign w:val="center"/>
          </w:tcPr>
          <w:p w:rsidR="00FF440B" w:rsidRPr="00FF3C40" w:rsidRDefault="00FF440B" w:rsidP="00E959F7">
            <w:pPr>
              <w:jc w:val="center"/>
              <w:rPr>
                <w:sz w:val="16"/>
                <w:szCs w:val="20"/>
              </w:rPr>
            </w:pPr>
            <w:r w:rsidRPr="00FF3C40">
              <w:rPr>
                <w:sz w:val="16"/>
                <w:szCs w:val="20"/>
              </w:rPr>
              <w:t>7</w:t>
            </w:r>
          </w:p>
        </w:tc>
        <w:tc>
          <w:tcPr>
            <w:tcW w:w="1287" w:type="dxa"/>
            <w:tcBorders>
              <w:top w:val="single" w:sz="12" w:space="0" w:color="auto"/>
            </w:tcBorders>
            <w:vAlign w:val="center"/>
          </w:tcPr>
          <w:p w:rsidR="00FF440B" w:rsidRPr="00FF3C40" w:rsidRDefault="00FF440B" w:rsidP="00E959F7">
            <w:pPr>
              <w:jc w:val="center"/>
              <w:rPr>
                <w:sz w:val="16"/>
                <w:szCs w:val="20"/>
              </w:rPr>
            </w:pPr>
            <w:r w:rsidRPr="00FF3C40">
              <w:rPr>
                <w:sz w:val="16"/>
                <w:szCs w:val="20"/>
              </w:rPr>
              <w:t>8</w:t>
            </w:r>
          </w:p>
        </w:tc>
        <w:tc>
          <w:tcPr>
            <w:tcW w:w="1123" w:type="dxa"/>
            <w:tcBorders>
              <w:top w:val="single" w:sz="12" w:space="0" w:color="auto"/>
              <w:right w:val="single" w:sz="12" w:space="0" w:color="auto"/>
            </w:tcBorders>
            <w:vAlign w:val="center"/>
          </w:tcPr>
          <w:p w:rsidR="00FF440B" w:rsidRPr="00FF3C40" w:rsidRDefault="00FF440B" w:rsidP="00E959F7">
            <w:pPr>
              <w:jc w:val="center"/>
              <w:rPr>
                <w:sz w:val="16"/>
                <w:szCs w:val="20"/>
              </w:rPr>
            </w:pPr>
            <w:r w:rsidRPr="00FF3C40">
              <w:rPr>
                <w:sz w:val="16"/>
                <w:szCs w:val="20"/>
              </w:rPr>
              <w:t>9</w:t>
            </w:r>
          </w:p>
        </w:tc>
      </w:tr>
      <w:tr w:rsidR="00FF440B" w:rsidRPr="00FF3C40" w:rsidTr="00E959F7">
        <w:trPr>
          <w:cantSplit/>
          <w:trHeight w:val="179"/>
        </w:trPr>
        <w:tc>
          <w:tcPr>
            <w:tcW w:w="1183" w:type="dxa"/>
            <w:vMerge w:val="restart"/>
            <w:tcBorders>
              <w:left w:val="single" w:sz="12" w:space="0" w:color="auto"/>
            </w:tcBorders>
            <w:vAlign w:val="center"/>
          </w:tcPr>
          <w:p w:rsidR="00FF440B" w:rsidRPr="00FF3C40" w:rsidRDefault="00FF440B" w:rsidP="00E959F7">
            <w:pPr>
              <w:ind w:right="-108"/>
              <w:jc w:val="center"/>
              <w:rPr>
                <w:sz w:val="16"/>
                <w:szCs w:val="20"/>
              </w:rPr>
            </w:pPr>
            <w:r w:rsidRPr="00FF3C40">
              <w:rPr>
                <w:sz w:val="16"/>
                <w:szCs w:val="20"/>
              </w:rPr>
              <w:t>Кузбасский региональный производственный участок Западно-Сибирской дирекции по тепловодоснабжению</w:t>
            </w:r>
          </w:p>
        </w:tc>
        <w:tc>
          <w:tcPr>
            <w:tcW w:w="1279" w:type="dxa"/>
            <w:vMerge w:val="restart"/>
            <w:vAlign w:val="center"/>
          </w:tcPr>
          <w:p w:rsidR="00FF440B" w:rsidRPr="00FF3C40" w:rsidRDefault="00FF440B" w:rsidP="00E959F7">
            <w:pPr>
              <w:jc w:val="center"/>
              <w:rPr>
                <w:b/>
                <w:sz w:val="16"/>
                <w:szCs w:val="16"/>
              </w:rPr>
            </w:pPr>
            <w:r w:rsidRPr="00FF3C40">
              <w:rPr>
                <w:b/>
                <w:sz w:val="16"/>
                <w:szCs w:val="16"/>
              </w:rPr>
              <w:t>-4188,26</w:t>
            </w:r>
          </w:p>
        </w:tc>
        <w:tc>
          <w:tcPr>
            <w:tcW w:w="1383" w:type="dxa"/>
            <w:vAlign w:val="center"/>
          </w:tcPr>
          <w:p w:rsidR="00FF440B" w:rsidRPr="00FF3C40" w:rsidRDefault="00FF440B" w:rsidP="00E959F7">
            <w:pPr>
              <w:rPr>
                <w:sz w:val="16"/>
                <w:szCs w:val="20"/>
              </w:rPr>
            </w:pPr>
            <w:r w:rsidRPr="00FF3C40">
              <w:rPr>
                <w:sz w:val="16"/>
                <w:szCs w:val="20"/>
              </w:rPr>
              <w:t>бюджетные потребители</w:t>
            </w:r>
          </w:p>
        </w:tc>
        <w:tc>
          <w:tcPr>
            <w:tcW w:w="829" w:type="dxa"/>
            <w:vAlign w:val="center"/>
          </w:tcPr>
          <w:p w:rsidR="00FF440B" w:rsidRPr="00FF3C40" w:rsidRDefault="00FF440B" w:rsidP="00E959F7">
            <w:pPr>
              <w:jc w:val="center"/>
              <w:rPr>
                <w:sz w:val="16"/>
                <w:szCs w:val="20"/>
              </w:rPr>
            </w:pPr>
            <w:r w:rsidRPr="00FF3C40">
              <w:rPr>
                <w:sz w:val="16"/>
                <w:szCs w:val="20"/>
              </w:rPr>
              <w:t>0,00</w:t>
            </w:r>
          </w:p>
        </w:tc>
        <w:tc>
          <w:tcPr>
            <w:tcW w:w="1307" w:type="dxa"/>
            <w:vMerge w:val="restart"/>
            <w:shd w:val="clear" w:color="auto" w:fill="auto"/>
            <w:vAlign w:val="center"/>
          </w:tcPr>
          <w:p w:rsidR="00FF440B" w:rsidRPr="00FF3C40" w:rsidRDefault="00FF440B" w:rsidP="00E959F7">
            <w:pPr>
              <w:jc w:val="center"/>
              <w:rPr>
                <w:sz w:val="16"/>
                <w:szCs w:val="16"/>
              </w:rPr>
            </w:pPr>
            <w:r w:rsidRPr="00FF3C40">
              <w:rPr>
                <w:b/>
                <w:sz w:val="18"/>
                <w:szCs w:val="18"/>
              </w:rPr>
              <w:t>1052,80</w:t>
            </w:r>
            <w:r w:rsidRPr="00FF3C40">
              <w:rPr>
                <w:sz w:val="16"/>
                <w:szCs w:val="16"/>
              </w:rPr>
              <w:t xml:space="preserve"> тепловая энергия в горячей воде;</w:t>
            </w:r>
          </w:p>
          <w:p w:rsidR="00FF440B" w:rsidRPr="00FF3C40" w:rsidRDefault="00FF440B" w:rsidP="00E959F7">
            <w:pPr>
              <w:jc w:val="center"/>
              <w:rPr>
                <w:sz w:val="16"/>
                <w:szCs w:val="16"/>
              </w:rPr>
            </w:pPr>
            <w:r w:rsidRPr="00FF3C40">
              <w:rPr>
                <w:b/>
                <w:sz w:val="18"/>
                <w:szCs w:val="18"/>
              </w:rPr>
              <w:t>1035,00</w:t>
            </w:r>
            <w:r w:rsidRPr="00FF3C40">
              <w:rPr>
                <w:sz w:val="16"/>
                <w:szCs w:val="16"/>
              </w:rPr>
              <w:t xml:space="preserve"> тепловая энергия в паре</w:t>
            </w:r>
          </w:p>
        </w:tc>
        <w:tc>
          <w:tcPr>
            <w:tcW w:w="931" w:type="dxa"/>
            <w:vMerge w:val="restart"/>
            <w:vAlign w:val="center"/>
          </w:tcPr>
          <w:p w:rsidR="00FF440B" w:rsidRPr="00FF3C40" w:rsidRDefault="00FF440B" w:rsidP="00E959F7">
            <w:pPr>
              <w:jc w:val="center"/>
              <w:rPr>
                <w:sz w:val="16"/>
                <w:szCs w:val="20"/>
              </w:rPr>
            </w:pPr>
            <w:r w:rsidRPr="00FF3C40">
              <w:rPr>
                <w:sz w:val="16"/>
                <w:szCs w:val="20"/>
              </w:rPr>
              <w:t>1182,59</w:t>
            </w:r>
          </w:p>
        </w:tc>
        <w:tc>
          <w:tcPr>
            <w:tcW w:w="851" w:type="dxa"/>
            <w:vMerge w:val="restart"/>
            <w:shd w:val="pct15" w:color="000000" w:fill="FFFFFF"/>
            <w:vAlign w:val="center"/>
          </w:tcPr>
          <w:p w:rsidR="00FF440B" w:rsidRPr="00FF3C40" w:rsidRDefault="00FF440B" w:rsidP="00E959F7">
            <w:pPr>
              <w:jc w:val="center"/>
              <w:rPr>
                <w:sz w:val="16"/>
                <w:szCs w:val="16"/>
              </w:rPr>
            </w:pPr>
            <w:r w:rsidRPr="00FF3C40">
              <w:rPr>
                <w:b/>
                <w:sz w:val="18"/>
                <w:szCs w:val="18"/>
              </w:rPr>
              <w:t>1059,43</w:t>
            </w:r>
            <w:r w:rsidRPr="00FF3C40">
              <w:rPr>
                <w:sz w:val="16"/>
                <w:szCs w:val="16"/>
              </w:rPr>
              <w:t xml:space="preserve"> тепловая энергия в горячей воде;</w:t>
            </w:r>
          </w:p>
          <w:p w:rsidR="00FF440B" w:rsidRPr="00FF3C40" w:rsidRDefault="00FF440B" w:rsidP="00E959F7">
            <w:pPr>
              <w:jc w:val="center"/>
              <w:rPr>
                <w:sz w:val="16"/>
                <w:szCs w:val="16"/>
              </w:rPr>
            </w:pPr>
            <w:r w:rsidRPr="00FF3C40">
              <w:rPr>
                <w:b/>
                <w:sz w:val="18"/>
                <w:szCs w:val="18"/>
              </w:rPr>
              <w:t>1045,16</w:t>
            </w:r>
            <w:r w:rsidRPr="00FF3C40">
              <w:rPr>
                <w:sz w:val="16"/>
                <w:szCs w:val="16"/>
              </w:rPr>
              <w:t xml:space="preserve"> тепловая энергия в паре</w:t>
            </w:r>
          </w:p>
        </w:tc>
        <w:tc>
          <w:tcPr>
            <w:tcW w:w="1287" w:type="dxa"/>
            <w:vMerge w:val="restart"/>
            <w:vAlign w:val="center"/>
          </w:tcPr>
          <w:p w:rsidR="00FF440B" w:rsidRPr="00FF3C40" w:rsidRDefault="00FF440B" w:rsidP="00E959F7">
            <w:pPr>
              <w:jc w:val="center"/>
              <w:rPr>
                <w:sz w:val="16"/>
                <w:szCs w:val="20"/>
              </w:rPr>
            </w:pPr>
            <w:r w:rsidRPr="00FF3C40">
              <w:rPr>
                <w:sz w:val="16"/>
                <w:szCs w:val="20"/>
              </w:rPr>
              <w:t>0,69</w:t>
            </w:r>
          </w:p>
        </w:tc>
        <w:tc>
          <w:tcPr>
            <w:tcW w:w="1123" w:type="dxa"/>
            <w:vMerge w:val="restart"/>
            <w:tcBorders>
              <w:right w:val="single" w:sz="12" w:space="0" w:color="auto"/>
            </w:tcBorders>
            <w:vAlign w:val="center"/>
          </w:tcPr>
          <w:p w:rsidR="00FF440B" w:rsidRPr="00FF3C40" w:rsidRDefault="00FF440B" w:rsidP="00E959F7">
            <w:pPr>
              <w:jc w:val="center"/>
              <w:rPr>
                <w:sz w:val="16"/>
                <w:szCs w:val="20"/>
              </w:rPr>
            </w:pPr>
            <w:r w:rsidRPr="00FF3C40">
              <w:rPr>
                <w:sz w:val="16"/>
                <w:szCs w:val="20"/>
              </w:rPr>
              <w:t>0,00</w:t>
            </w:r>
          </w:p>
        </w:tc>
      </w:tr>
      <w:tr w:rsidR="00FF440B" w:rsidRPr="00FF3C40" w:rsidTr="00E959F7">
        <w:trPr>
          <w:cantSplit/>
          <w:trHeight w:val="445"/>
        </w:trPr>
        <w:tc>
          <w:tcPr>
            <w:tcW w:w="1183" w:type="dxa"/>
            <w:vMerge/>
            <w:tcBorders>
              <w:left w:val="single" w:sz="12" w:space="0" w:color="auto"/>
            </w:tcBorders>
            <w:vAlign w:val="center"/>
          </w:tcPr>
          <w:p w:rsidR="00FF440B" w:rsidRPr="00FF3C40" w:rsidRDefault="00FF440B" w:rsidP="00E959F7">
            <w:pPr>
              <w:ind w:right="-108"/>
              <w:jc w:val="center"/>
              <w:rPr>
                <w:sz w:val="16"/>
                <w:szCs w:val="20"/>
              </w:rPr>
            </w:pPr>
          </w:p>
        </w:tc>
        <w:tc>
          <w:tcPr>
            <w:tcW w:w="1279" w:type="dxa"/>
            <w:vMerge/>
            <w:vAlign w:val="center"/>
          </w:tcPr>
          <w:p w:rsidR="00FF440B" w:rsidRPr="00FF3C40" w:rsidRDefault="00FF440B" w:rsidP="00E959F7">
            <w:pPr>
              <w:jc w:val="center"/>
              <w:rPr>
                <w:b/>
                <w:sz w:val="16"/>
                <w:szCs w:val="16"/>
              </w:rPr>
            </w:pPr>
          </w:p>
        </w:tc>
        <w:tc>
          <w:tcPr>
            <w:tcW w:w="1383" w:type="dxa"/>
            <w:vAlign w:val="center"/>
          </w:tcPr>
          <w:p w:rsidR="00FF440B" w:rsidRPr="00FF3C40" w:rsidRDefault="00FF440B" w:rsidP="00E959F7">
            <w:pPr>
              <w:rPr>
                <w:sz w:val="16"/>
                <w:szCs w:val="20"/>
              </w:rPr>
            </w:pPr>
            <w:r w:rsidRPr="00FF3C40">
              <w:rPr>
                <w:sz w:val="16"/>
                <w:szCs w:val="20"/>
              </w:rPr>
              <w:t>жилищные организации</w:t>
            </w:r>
          </w:p>
        </w:tc>
        <w:tc>
          <w:tcPr>
            <w:tcW w:w="829" w:type="dxa"/>
            <w:vAlign w:val="center"/>
          </w:tcPr>
          <w:p w:rsidR="00FF440B" w:rsidRPr="00FF3C40" w:rsidRDefault="00FF440B" w:rsidP="00E959F7">
            <w:pPr>
              <w:jc w:val="center"/>
              <w:rPr>
                <w:sz w:val="16"/>
                <w:szCs w:val="20"/>
              </w:rPr>
            </w:pPr>
            <w:r w:rsidRPr="00FF3C40">
              <w:rPr>
                <w:sz w:val="16"/>
                <w:szCs w:val="20"/>
              </w:rPr>
              <w:t>10,41</w:t>
            </w:r>
          </w:p>
        </w:tc>
        <w:tc>
          <w:tcPr>
            <w:tcW w:w="1307" w:type="dxa"/>
            <w:vMerge/>
            <w:shd w:val="clear" w:color="auto" w:fill="auto"/>
            <w:vAlign w:val="center"/>
          </w:tcPr>
          <w:p w:rsidR="00FF440B" w:rsidRPr="00FF3C40" w:rsidRDefault="00FF440B" w:rsidP="00E959F7">
            <w:pPr>
              <w:jc w:val="center"/>
              <w:rPr>
                <w:sz w:val="16"/>
                <w:szCs w:val="20"/>
              </w:rPr>
            </w:pPr>
          </w:p>
        </w:tc>
        <w:tc>
          <w:tcPr>
            <w:tcW w:w="931" w:type="dxa"/>
            <w:vMerge/>
            <w:vAlign w:val="center"/>
          </w:tcPr>
          <w:p w:rsidR="00FF440B" w:rsidRPr="00FF3C40" w:rsidRDefault="00FF440B" w:rsidP="00E959F7">
            <w:pPr>
              <w:jc w:val="center"/>
              <w:rPr>
                <w:sz w:val="16"/>
                <w:szCs w:val="20"/>
              </w:rPr>
            </w:pPr>
          </w:p>
        </w:tc>
        <w:tc>
          <w:tcPr>
            <w:tcW w:w="851" w:type="dxa"/>
            <w:vMerge/>
            <w:shd w:val="pct15" w:color="000000" w:fill="FFFFFF"/>
            <w:vAlign w:val="center"/>
          </w:tcPr>
          <w:p w:rsidR="00FF440B" w:rsidRPr="00FF3C40" w:rsidRDefault="00FF440B" w:rsidP="00E959F7">
            <w:pPr>
              <w:jc w:val="center"/>
              <w:rPr>
                <w:b/>
                <w:sz w:val="18"/>
                <w:szCs w:val="18"/>
              </w:rPr>
            </w:pPr>
          </w:p>
        </w:tc>
        <w:tc>
          <w:tcPr>
            <w:tcW w:w="1287" w:type="dxa"/>
            <w:vMerge/>
            <w:vAlign w:val="center"/>
          </w:tcPr>
          <w:p w:rsidR="00FF440B" w:rsidRPr="00FF3C40" w:rsidRDefault="00FF440B" w:rsidP="00E959F7">
            <w:pPr>
              <w:jc w:val="center"/>
              <w:rPr>
                <w:sz w:val="16"/>
                <w:szCs w:val="20"/>
              </w:rPr>
            </w:pPr>
          </w:p>
        </w:tc>
        <w:tc>
          <w:tcPr>
            <w:tcW w:w="1123" w:type="dxa"/>
            <w:vMerge/>
            <w:tcBorders>
              <w:right w:val="single" w:sz="12" w:space="0" w:color="auto"/>
            </w:tcBorders>
            <w:vAlign w:val="center"/>
          </w:tcPr>
          <w:p w:rsidR="00FF440B" w:rsidRPr="00FF3C40" w:rsidRDefault="00FF440B" w:rsidP="00E959F7">
            <w:pPr>
              <w:jc w:val="center"/>
              <w:rPr>
                <w:sz w:val="16"/>
                <w:szCs w:val="20"/>
              </w:rPr>
            </w:pPr>
          </w:p>
        </w:tc>
      </w:tr>
      <w:tr w:rsidR="00FF440B" w:rsidRPr="00FF3C40" w:rsidTr="00E959F7">
        <w:trPr>
          <w:cantSplit/>
          <w:trHeight w:val="292"/>
        </w:trPr>
        <w:tc>
          <w:tcPr>
            <w:tcW w:w="1183" w:type="dxa"/>
            <w:vMerge/>
            <w:tcBorders>
              <w:left w:val="single" w:sz="12" w:space="0" w:color="auto"/>
            </w:tcBorders>
            <w:vAlign w:val="center"/>
          </w:tcPr>
          <w:p w:rsidR="00FF440B" w:rsidRPr="00FF3C40" w:rsidRDefault="00FF440B" w:rsidP="00E959F7">
            <w:pPr>
              <w:ind w:right="-108"/>
              <w:jc w:val="center"/>
              <w:rPr>
                <w:sz w:val="16"/>
                <w:szCs w:val="20"/>
              </w:rPr>
            </w:pPr>
          </w:p>
        </w:tc>
        <w:tc>
          <w:tcPr>
            <w:tcW w:w="1279" w:type="dxa"/>
            <w:vMerge/>
            <w:vAlign w:val="center"/>
          </w:tcPr>
          <w:p w:rsidR="00FF440B" w:rsidRPr="00FF3C40" w:rsidRDefault="00FF440B" w:rsidP="00E959F7">
            <w:pPr>
              <w:jc w:val="center"/>
              <w:rPr>
                <w:b/>
                <w:sz w:val="16"/>
                <w:szCs w:val="16"/>
              </w:rPr>
            </w:pPr>
          </w:p>
        </w:tc>
        <w:tc>
          <w:tcPr>
            <w:tcW w:w="1383" w:type="dxa"/>
            <w:vAlign w:val="center"/>
          </w:tcPr>
          <w:p w:rsidR="00FF440B" w:rsidRPr="00FF3C40" w:rsidRDefault="00FF440B" w:rsidP="00E959F7">
            <w:pPr>
              <w:rPr>
                <w:sz w:val="16"/>
                <w:szCs w:val="20"/>
              </w:rPr>
            </w:pPr>
            <w:r w:rsidRPr="00FF3C40">
              <w:rPr>
                <w:sz w:val="16"/>
                <w:szCs w:val="20"/>
              </w:rPr>
              <w:t>иные потребители</w:t>
            </w:r>
          </w:p>
        </w:tc>
        <w:tc>
          <w:tcPr>
            <w:tcW w:w="829" w:type="dxa"/>
            <w:vAlign w:val="center"/>
          </w:tcPr>
          <w:p w:rsidR="00FF440B" w:rsidRPr="00FF3C40" w:rsidRDefault="00FF440B" w:rsidP="00E959F7">
            <w:pPr>
              <w:jc w:val="center"/>
              <w:rPr>
                <w:sz w:val="16"/>
                <w:szCs w:val="20"/>
              </w:rPr>
            </w:pPr>
            <w:r w:rsidRPr="00FF3C40">
              <w:rPr>
                <w:sz w:val="16"/>
                <w:szCs w:val="20"/>
              </w:rPr>
              <w:t>44,92</w:t>
            </w:r>
          </w:p>
        </w:tc>
        <w:tc>
          <w:tcPr>
            <w:tcW w:w="1307" w:type="dxa"/>
            <w:vMerge/>
            <w:shd w:val="clear" w:color="auto" w:fill="auto"/>
            <w:vAlign w:val="center"/>
          </w:tcPr>
          <w:p w:rsidR="00FF440B" w:rsidRPr="00FF3C40" w:rsidRDefault="00FF440B" w:rsidP="00E959F7">
            <w:pPr>
              <w:jc w:val="center"/>
              <w:rPr>
                <w:sz w:val="16"/>
                <w:szCs w:val="20"/>
              </w:rPr>
            </w:pPr>
          </w:p>
        </w:tc>
        <w:tc>
          <w:tcPr>
            <w:tcW w:w="931" w:type="dxa"/>
            <w:vMerge/>
            <w:vAlign w:val="center"/>
          </w:tcPr>
          <w:p w:rsidR="00FF440B" w:rsidRPr="00FF3C40" w:rsidRDefault="00FF440B" w:rsidP="00E959F7">
            <w:pPr>
              <w:jc w:val="center"/>
              <w:rPr>
                <w:sz w:val="16"/>
                <w:szCs w:val="20"/>
              </w:rPr>
            </w:pPr>
          </w:p>
        </w:tc>
        <w:tc>
          <w:tcPr>
            <w:tcW w:w="851" w:type="dxa"/>
            <w:vMerge/>
            <w:shd w:val="pct15" w:color="000000" w:fill="FFFFFF"/>
            <w:vAlign w:val="center"/>
          </w:tcPr>
          <w:p w:rsidR="00FF440B" w:rsidRPr="00FF3C40" w:rsidRDefault="00FF440B" w:rsidP="00E959F7">
            <w:pPr>
              <w:jc w:val="center"/>
              <w:rPr>
                <w:b/>
                <w:sz w:val="18"/>
                <w:szCs w:val="18"/>
              </w:rPr>
            </w:pPr>
          </w:p>
        </w:tc>
        <w:tc>
          <w:tcPr>
            <w:tcW w:w="1287" w:type="dxa"/>
            <w:vMerge/>
            <w:vAlign w:val="center"/>
          </w:tcPr>
          <w:p w:rsidR="00FF440B" w:rsidRPr="00FF3C40" w:rsidRDefault="00FF440B" w:rsidP="00E959F7">
            <w:pPr>
              <w:jc w:val="center"/>
              <w:rPr>
                <w:sz w:val="16"/>
                <w:szCs w:val="20"/>
              </w:rPr>
            </w:pPr>
          </w:p>
        </w:tc>
        <w:tc>
          <w:tcPr>
            <w:tcW w:w="1123" w:type="dxa"/>
            <w:vMerge/>
            <w:tcBorders>
              <w:right w:val="single" w:sz="12" w:space="0" w:color="auto"/>
            </w:tcBorders>
            <w:vAlign w:val="center"/>
          </w:tcPr>
          <w:p w:rsidR="00FF440B" w:rsidRPr="00FF3C40" w:rsidRDefault="00FF440B" w:rsidP="00E959F7">
            <w:pPr>
              <w:jc w:val="center"/>
              <w:rPr>
                <w:sz w:val="16"/>
                <w:szCs w:val="20"/>
              </w:rPr>
            </w:pPr>
          </w:p>
        </w:tc>
      </w:tr>
      <w:tr w:rsidR="00FF440B" w:rsidRPr="00FF3C40" w:rsidTr="00E959F7">
        <w:trPr>
          <w:cantSplit/>
          <w:trHeight w:val="449"/>
        </w:trPr>
        <w:tc>
          <w:tcPr>
            <w:tcW w:w="1183" w:type="dxa"/>
            <w:vMerge/>
            <w:tcBorders>
              <w:left w:val="single" w:sz="12" w:space="0" w:color="auto"/>
              <w:bottom w:val="single" w:sz="12" w:space="0" w:color="auto"/>
            </w:tcBorders>
            <w:vAlign w:val="center"/>
          </w:tcPr>
          <w:p w:rsidR="00FF440B" w:rsidRPr="00FF3C40" w:rsidRDefault="00FF440B" w:rsidP="00E959F7">
            <w:pPr>
              <w:ind w:right="-108"/>
              <w:jc w:val="center"/>
              <w:rPr>
                <w:sz w:val="16"/>
                <w:szCs w:val="20"/>
              </w:rPr>
            </w:pPr>
          </w:p>
        </w:tc>
        <w:tc>
          <w:tcPr>
            <w:tcW w:w="1279" w:type="dxa"/>
            <w:vMerge/>
            <w:tcBorders>
              <w:bottom w:val="single" w:sz="12" w:space="0" w:color="auto"/>
            </w:tcBorders>
            <w:vAlign w:val="center"/>
          </w:tcPr>
          <w:p w:rsidR="00FF440B" w:rsidRPr="00FF3C40" w:rsidRDefault="00FF440B" w:rsidP="00E959F7">
            <w:pPr>
              <w:jc w:val="center"/>
              <w:rPr>
                <w:b/>
                <w:sz w:val="16"/>
                <w:szCs w:val="16"/>
              </w:rPr>
            </w:pPr>
          </w:p>
        </w:tc>
        <w:tc>
          <w:tcPr>
            <w:tcW w:w="1383" w:type="dxa"/>
            <w:tcBorders>
              <w:bottom w:val="single" w:sz="12" w:space="0" w:color="auto"/>
            </w:tcBorders>
            <w:vAlign w:val="center"/>
          </w:tcPr>
          <w:p w:rsidR="00FF440B" w:rsidRPr="00FF3C40" w:rsidRDefault="00FF440B" w:rsidP="00E959F7">
            <w:pPr>
              <w:rPr>
                <w:sz w:val="16"/>
                <w:szCs w:val="20"/>
              </w:rPr>
            </w:pPr>
            <w:r w:rsidRPr="00FF3C40">
              <w:rPr>
                <w:sz w:val="16"/>
                <w:szCs w:val="20"/>
              </w:rPr>
              <w:t>произв. нужды</w:t>
            </w:r>
          </w:p>
        </w:tc>
        <w:tc>
          <w:tcPr>
            <w:tcW w:w="829" w:type="dxa"/>
            <w:tcBorders>
              <w:bottom w:val="single" w:sz="12" w:space="0" w:color="auto"/>
            </w:tcBorders>
            <w:vAlign w:val="center"/>
          </w:tcPr>
          <w:p w:rsidR="00FF440B" w:rsidRPr="00FF3C40" w:rsidRDefault="00FF440B" w:rsidP="00E959F7">
            <w:pPr>
              <w:jc w:val="center"/>
              <w:rPr>
                <w:sz w:val="16"/>
                <w:szCs w:val="20"/>
              </w:rPr>
            </w:pPr>
            <w:r w:rsidRPr="00FF3C40">
              <w:rPr>
                <w:sz w:val="16"/>
                <w:szCs w:val="20"/>
              </w:rPr>
              <w:t>44,67</w:t>
            </w:r>
          </w:p>
        </w:tc>
        <w:tc>
          <w:tcPr>
            <w:tcW w:w="5499" w:type="dxa"/>
            <w:gridSpan w:val="5"/>
            <w:tcBorders>
              <w:bottom w:val="single" w:sz="12" w:space="0" w:color="auto"/>
              <w:right w:val="single" w:sz="12" w:space="0" w:color="auto"/>
            </w:tcBorders>
            <w:shd w:val="clear" w:color="auto" w:fill="auto"/>
            <w:vAlign w:val="center"/>
          </w:tcPr>
          <w:p w:rsidR="00FF440B" w:rsidRPr="00FF3C40" w:rsidRDefault="00FF440B" w:rsidP="00E959F7">
            <w:pPr>
              <w:jc w:val="center"/>
              <w:rPr>
                <w:sz w:val="16"/>
                <w:szCs w:val="20"/>
              </w:rPr>
            </w:pPr>
          </w:p>
        </w:tc>
      </w:tr>
    </w:tbl>
    <w:p w:rsidR="00FF440B" w:rsidRPr="00FF3C40" w:rsidRDefault="00FF440B" w:rsidP="00FF440B">
      <w:pPr>
        <w:ind w:firstLine="851"/>
        <w:jc w:val="right"/>
        <w:rPr>
          <w:b/>
        </w:rPr>
      </w:pPr>
      <w:r w:rsidRPr="00FF3C40">
        <w:rPr>
          <w:b/>
        </w:rPr>
        <w:t>Таблица 3</w:t>
      </w:r>
    </w:p>
    <w:p w:rsidR="00FF440B" w:rsidRPr="00FF3C40" w:rsidRDefault="00FF440B" w:rsidP="00FF440B">
      <w:pPr>
        <w:jc w:val="center"/>
      </w:pPr>
      <w:r w:rsidRPr="00FF3C40">
        <w:t xml:space="preserve">Тариф на теплоноситель, реализуемый Кузбасским региональным производственным участком Западно-Сибирской дирекции по тепловодоснабжению – структурным подразделением Центральной дирекции по тепловодоснабжению – филиала ОАО «РЖД» на потребительском рынке по узлу теплоснабжения – котельные на ст. Новокузнецк (г. Новокузнецк) </w:t>
      </w:r>
      <w:r>
        <w:t xml:space="preserve">с июля </w:t>
      </w:r>
      <w:r w:rsidRPr="00FF3C40">
        <w:t xml:space="preserve"> по 31.08.2012</w:t>
      </w:r>
    </w:p>
    <w:tbl>
      <w:tblPr>
        <w:tblpPr w:leftFromText="180" w:rightFromText="180" w:vertAnchor="text" w:horzAnchor="margin" w:tblpX="108"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2771"/>
        <w:gridCol w:w="3468"/>
      </w:tblGrid>
      <w:tr w:rsidR="00FF440B" w:rsidRPr="00FF3C40" w:rsidTr="00E959F7">
        <w:trPr>
          <w:trHeight w:val="538"/>
        </w:trPr>
        <w:tc>
          <w:tcPr>
            <w:tcW w:w="3934" w:type="dxa"/>
            <w:tcBorders>
              <w:top w:val="single" w:sz="12" w:space="0" w:color="auto"/>
              <w:left w:val="single" w:sz="12" w:space="0" w:color="auto"/>
              <w:bottom w:val="single" w:sz="12" w:space="0" w:color="auto"/>
              <w:right w:val="single" w:sz="6" w:space="0" w:color="auto"/>
            </w:tcBorders>
          </w:tcPr>
          <w:p w:rsidR="00FF440B" w:rsidRPr="00FF3C40" w:rsidRDefault="00FF440B" w:rsidP="00E959F7">
            <w:pPr>
              <w:spacing w:line="288" w:lineRule="auto"/>
              <w:jc w:val="center"/>
              <w:rPr>
                <w:sz w:val="22"/>
                <w:szCs w:val="22"/>
              </w:rPr>
            </w:pPr>
            <w:r w:rsidRPr="00FF3C40">
              <w:rPr>
                <w:sz w:val="22"/>
                <w:szCs w:val="22"/>
              </w:rPr>
              <w:t>Предприятие</w:t>
            </w:r>
          </w:p>
        </w:tc>
        <w:tc>
          <w:tcPr>
            <w:tcW w:w="2771" w:type="dxa"/>
            <w:tcBorders>
              <w:top w:val="single" w:sz="12" w:space="0" w:color="auto"/>
              <w:left w:val="single" w:sz="6" w:space="0" w:color="auto"/>
              <w:bottom w:val="single" w:sz="12" w:space="0" w:color="auto"/>
            </w:tcBorders>
          </w:tcPr>
          <w:p w:rsidR="00FF440B" w:rsidRPr="00FF3C40" w:rsidRDefault="00FF440B" w:rsidP="00E959F7">
            <w:pPr>
              <w:spacing w:line="288" w:lineRule="auto"/>
              <w:jc w:val="center"/>
              <w:rPr>
                <w:sz w:val="22"/>
                <w:szCs w:val="22"/>
              </w:rPr>
            </w:pPr>
            <w:proofErr w:type="spellStart"/>
            <w:r w:rsidRPr="00FF3C40">
              <w:rPr>
                <w:sz w:val="22"/>
                <w:szCs w:val="22"/>
              </w:rPr>
              <w:t>Ед</w:t>
            </w:r>
            <w:proofErr w:type="gramStart"/>
            <w:r w:rsidRPr="00FF3C40">
              <w:rPr>
                <w:sz w:val="22"/>
                <w:szCs w:val="22"/>
              </w:rPr>
              <w:t>.и</w:t>
            </w:r>
            <w:proofErr w:type="gramEnd"/>
            <w:r w:rsidRPr="00FF3C40">
              <w:rPr>
                <w:sz w:val="22"/>
                <w:szCs w:val="22"/>
              </w:rPr>
              <w:t>зм</w:t>
            </w:r>
            <w:proofErr w:type="spellEnd"/>
            <w:r w:rsidRPr="00FF3C40">
              <w:rPr>
                <w:sz w:val="22"/>
                <w:szCs w:val="22"/>
              </w:rPr>
              <w:t>.</w:t>
            </w:r>
          </w:p>
        </w:tc>
        <w:tc>
          <w:tcPr>
            <w:tcW w:w="3468" w:type="dxa"/>
            <w:tcBorders>
              <w:top w:val="single" w:sz="12" w:space="0" w:color="auto"/>
              <w:bottom w:val="single" w:sz="12" w:space="0" w:color="auto"/>
              <w:right w:val="single" w:sz="12" w:space="0" w:color="auto"/>
            </w:tcBorders>
          </w:tcPr>
          <w:p w:rsidR="00FF440B" w:rsidRPr="00FF3C40" w:rsidRDefault="00FF440B" w:rsidP="00E959F7">
            <w:pPr>
              <w:jc w:val="center"/>
              <w:rPr>
                <w:sz w:val="22"/>
                <w:szCs w:val="22"/>
              </w:rPr>
            </w:pPr>
            <w:r w:rsidRPr="00FF3C40">
              <w:rPr>
                <w:sz w:val="22"/>
                <w:szCs w:val="22"/>
              </w:rPr>
              <w:t xml:space="preserve">Тариф на теплоноситель </w:t>
            </w:r>
          </w:p>
          <w:p w:rsidR="00FF440B" w:rsidRPr="00FF3C40" w:rsidRDefault="00FF440B" w:rsidP="00E959F7">
            <w:pPr>
              <w:spacing w:line="288" w:lineRule="auto"/>
              <w:jc w:val="center"/>
              <w:rPr>
                <w:sz w:val="22"/>
                <w:szCs w:val="22"/>
              </w:rPr>
            </w:pPr>
            <w:r w:rsidRPr="00FF3C40">
              <w:rPr>
                <w:sz w:val="22"/>
                <w:szCs w:val="22"/>
              </w:rPr>
              <w:t>(без НДС)</w:t>
            </w:r>
          </w:p>
        </w:tc>
      </w:tr>
      <w:tr w:rsidR="00FF440B" w:rsidRPr="00FF3C40" w:rsidTr="00E959F7">
        <w:trPr>
          <w:trHeight w:val="170"/>
        </w:trPr>
        <w:tc>
          <w:tcPr>
            <w:tcW w:w="3934" w:type="dxa"/>
            <w:tcBorders>
              <w:top w:val="single" w:sz="12" w:space="0" w:color="auto"/>
              <w:left w:val="single" w:sz="12" w:space="0" w:color="auto"/>
              <w:bottom w:val="single" w:sz="6" w:space="0" w:color="auto"/>
              <w:right w:val="single" w:sz="6" w:space="0" w:color="auto"/>
            </w:tcBorders>
          </w:tcPr>
          <w:p w:rsidR="00FF440B" w:rsidRPr="00FF3C40" w:rsidRDefault="00FF440B" w:rsidP="00E959F7">
            <w:pPr>
              <w:jc w:val="center"/>
              <w:rPr>
                <w:sz w:val="22"/>
                <w:szCs w:val="22"/>
              </w:rPr>
            </w:pPr>
            <w:r w:rsidRPr="00FF3C40">
              <w:rPr>
                <w:sz w:val="22"/>
                <w:szCs w:val="22"/>
              </w:rPr>
              <w:lastRenderedPageBreak/>
              <w:t>1</w:t>
            </w:r>
          </w:p>
        </w:tc>
        <w:tc>
          <w:tcPr>
            <w:tcW w:w="2771" w:type="dxa"/>
            <w:tcBorders>
              <w:top w:val="single" w:sz="12" w:space="0" w:color="auto"/>
              <w:left w:val="single" w:sz="6" w:space="0" w:color="auto"/>
            </w:tcBorders>
          </w:tcPr>
          <w:p w:rsidR="00FF440B" w:rsidRPr="00FF3C40" w:rsidRDefault="00FF440B" w:rsidP="00E959F7">
            <w:pPr>
              <w:jc w:val="center"/>
              <w:rPr>
                <w:sz w:val="22"/>
                <w:szCs w:val="22"/>
              </w:rPr>
            </w:pPr>
            <w:r w:rsidRPr="00FF3C40">
              <w:rPr>
                <w:sz w:val="22"/>
                <w:szCs w:val="22"/>
              </w:rPr>
              <w:t>2</w:t>
            </w:r>
          </w:p>
        </w:tc>
        <w:tc>
          <w:tcPr>
            <w:tcW w:w="3468" w:type="dxa"/>
            <w:tcBorders>
              <w:top w:val="single" w:sz="12" w:space="0" w:color="auto"/>
              <w:right w:val="single" w:sz="12" w:space="0" w:color="auto"/>
            </w:tcBorders>
          </w:tcPr>
          <w:p w:rsidR="00FF440B" w:rsidRPr="00FF3C40" w:rsidRDefault="00FF440B" w:rsidP="00E959F7">
            <w:pPr>
              <w:jc w:val="center"/>
              <w:rPr>
                <w:sz w:val="22"/>
                <w:szCs w:val="22"/>
              </w:rPr>
            </w:pPr>
            <w:r w:rsidRPr="00FF3C40">
              <w:rPr>
                <w:sz w:val="22"/>
                <w:szCs w:val="22"/>
              </w:rPr>
              <w:t>3</w:t>
            </w:r>
          </w:p>
        </w:tc>
      </w:tr>
      <w:tr w:rsidR="00FF440B" w:rsidRPr="00FF3C40" w:rsidTr="00E959F7">
        <w:trPr>
          <w:trHeight w:val="374"/>
        </w:trPr>
        <w:tc>
          <w:tcPr>
            <w:tcW w:w="10173" w:type="dxa"/>
            <w:gridSpan w:val="3"/>
            <w:tcBorders>
              <w:top w:val="single" w:sz="12" w:space="0" w:color="auto"/>
              <w:left w:val="single" w:sz="12" w:space="0" w:color="auto"/>
              <w:bottom w:val="single" w:sz="6" w:space="0" w:color="auto"/>
              <w:right w:val="single" w:sz="12" w:space="0" w:color="auto"/>
            </w:tcBorders>
          </w:tcPr>
          <w:p w:rsidR="00FF440B" w:rsidRPr="00FF3C40" w:rsidRDefault="00FF440B" w:rsidP="00E959F7">
            <w:pPr>
              <w:jc w:val="center"/>
              <w:rPr>
                <w:sz w:val="22"/>
                <w:szCs w:val="22"/>
              </w:rPr>
            </w:pPr>
            <w:r w:rsidRPr="00FF3C40">
              <w:rPr>
                <w:sz w:val="22"/>
                <w:szCs w:val="22"/>
              </w:rPr>
              <w:t>Потребители, оплачивающие производство теплоносителя</w:t>
            </w:r>
          </w:p>
        </w:tc>
      </w:tr>
      <w:tr w:rsidR="00FF440B" w:rsidRPr="00FF3C40" w:rsidTr="00E959F7">
        <w:trPr>
          <w:trHeight w:val="433"/>
        </w:trPr>
        <w:tc>
          <w:tcPr>
            <w:tcW w:w="3934" w:type="dxa"/>
            <w:tcBorders>
              <w:top w:val="single" w:sz="6" w:space="0" w:color="auto"/>
              <w:left w:val="single" w:sz="12" w:space="0" w:color="auto"/>
              <w:bottom w:val="single" w:sz="6" w:space="0" w:color="auto"/>
              <w:right w:val="single" w:sz="6" w:space="0" w:color="auto"/>
            </w:tcBorders>
            <w:vAlign w:val="center"/>
          </w:tcPr>
          <w:p w:rsidR="00FF440B" w:rsidRPr="00FF3C40" w:rsidRDefault="00FF440B" w:rsidP="00E959F7">
            <w:pPr>
              <w:ind w:right="-108"/>
              <w:jc w:val="center"/>
              <w:rPr>
                <w:sz w:val="22"/>
                <w:szCs w:val="22"/>
              </w:rPr>
            </w:pPr>
            <w:r w:rsidRPr="00FF3C40">
              <w:rPr>
                <w:sz w:val="22"/>
                <w:szCs w:val="22"/>
              </w:rPr>
              <w:t>Кузбасский региональный производственный участок Западно-Сибирской дирекции по тепловодоснабжению</w:t>
            </w:r>
          </w:p>
        </w:tc>
        <w:tc>
          <w:tcPr>
            <w:tcW w:w="2771" w:type="dxa"/>
            <w:tcBorders>
              <w:left w:val="single" w:sz="6" w:space="0" w:color="auto"/>
            </w:tcBorders>
            <w:vAlign w:val="center"/>
          </w:tcPr>
          <w:p w:rsidR="00FF440B" w:rsidRPr="00FF3C40" w:rsidRDefault="00FF440B" w:rsidP="00E959F7">
            <w:pPr>
              <w:ind w:right="-108"/>
              <w:jc w:val="center"/>
              <w:rPr>
                <w:sz w:val="22"/>
                <w:szCs w:val="22"/>
              </w:rPr>
            </w:pPr>
            <w:r w:rsidRPr="00FF3C40">
              <w:rPr>
                <w:sz w:val="22"/>
                <w:szCs w:val="22"/>
              </w:rPr>
              <w:t>Руб./</w:t>
            </w:r>
            <w:proofErr w:type="gramStart"/>
            <w:r w:rsidRPr="00FF3C40">
              <w:rPr>
                <w:sz w:val="22"/>
                <w:szCs w:val="22"/>
              </w:rPr>
              <w:t>м</w:t>
            </w:r>
            <w:proofErr w:type="gramEnd"/>
            <w:r w:rsidRPr="00FF3C40">
              <w:rPr>
                <w:sz w:val="22"/>
                <w:szCs w:val="22"/>
              </w:rPr>
              <w:t>³</w:t>
            </w:r>
          </w:p>
        </w:tc>
        <w:tc>
          <w:tcPr>
            <w:tcW w:w="3468" w:type="dxa"/>
            <w:tcBorders>
              <w:right w:val="single" w:sz="12" w:space="0" w:color="auto"/>
            </w:tcBorders>
            <w:vAlign w:val="center"/>
          </w:tcPr>
          <w:p w:rsidR="00FF440B" w:rsidRPr="00FF3C40" w:rsidRDefault="00FF440B" w:rsidP="00E959F7">
            <w:pPr>
              <w:jc w:val="center"/>
              <w:rPr>
                <w:b/>
                <w:bCs/>
                <w:sz w:val="22"/>
                <w:szCs w:val="22"/>
              </w:rPr>
            </w:pPr>
            <w:r w:rsidRPr="00FF3C40">
              <w:rPr>
                <w:b/>
                <w:bCs/>
                <w:sz w:val="22"/>
                <w:szCs w:val="22"/>
              </w:rPr>
              <w:t>29,19</w:t>
            </w:r>
          </w:p>
        </w:tc>
      </w:tr>
      <w:tr w:rsidR="00FF440B" w:rsidRPr="00FF3C40" w:rsidTr="00E959F7">
        <w:trPr>
          <w:trHeight w:val="404"/>
        </w:trPr>
        <w:tc>
          <w:tcPr>
            <w:tcW w:w="10173" w:type="dxa"/>
            <w:gridSpan w:val="3"/>
            <w:tcBorders>
              <w:top w:val="single" w:sz="6" w:space="0" w:color="auto"/>
              <w:left w:val="single" w:sz="12" w:space="0" w:color="auto"/>
              <w:bottom w:val="single" w:sz="6" w:space="0" w:color="auto"/>
              <w:right w:val="single" w:sz="12" w:space="0" w:color="auto"/>
            </w:tcBorders>
            <w:vAlign w:val="center"/>
          </w:tcPr>
          <w:p w:rsidR="00FF440B" w:rsidRPr="00FF3C40" w:rsidRDefault="00FF440B" w:rsidP="00E959F7">
            <w:pPr>
              <w:jc w:val="center"/>
              <w:rPr>
                <w:sz w:val="22"/>
                <w:szCs w:val="22"/>
              </w:rPr>
            </w:pPr>
            <w:r w:rsidRPr="00FF3C40">
              <w:rPr>
                <w:sz w:val="22"/>
                <w:szCs w:val="22"/>
              </w:rPr>
              <w:t>Население (тарифы указываются с учетом НДС)</w:t>
            </w:r>
          </w:p>
        </w:tc>
      </w:tr>
      <w:tr w:rsidR="00FF440B" w:rsidRPr="00FF3C40" w:rsidTr="00E959F7">
        <w:trPr>
          <w:trHeight w:val="431"/>
        </w:trPr>
        <w:tc>
          <w:tcPr>
            <w:tcW w:w="3934" w:type="dxa"/>
            <w:tcBorders>
              <w:top w:val="single" w:sz="6" w:space="0" w:color="auto"/>
              <w:left w:val="single" w:sz="12" w:space="0" w:color="auto"/>
              <w:bottom w:val="single" w:sz="12" w:space="0" w:color="auto"/>
              <w:right w:val="single" w:sz="6" w:space="0" w:color="auto"/>
            </w:tcBorders>
            <w:vAlign w:val="center"/>
          </w:tcPr>
          <w:p w:rsidR="00FF440B" w:rsidRPr="00FF3C40" w:rsidRDefault="00FF440B" w:rsidP="00E959F7">
            <w:pPr>
              <w:ind w:right="-108"/>
              <w:jc w:val="center"/>
              <w:rPr>
                <w:sz w:val="22"/>
                <w:szCs w:val="22"/>
              </w:rPr>
            </w:pPr>
            <w:r w:rsidRPr="00FF3C40">
              <w:rPr>
                <w:sz w:val="22"/>
                <w:szCs w:val="22"/>
              </w:rPr>
              <w:t>Кузбасский региональный производственный участок Западно-Сибирской дирекции по тепловодоснабжению</w:t>
            </w:r>
          </w:p>
        </w:tc>
        <w:tc>
          <w:tcPr>
            <w:tcW w:w="2771" w:type="dxa"/>
            <w:tcBorders>
              <w:left w:val="single" w:sz="6" w:space="0" w:color="auto"/>
              <w:bottom w:val="single" w:sz="12" w:space="0" w:color="auto"/>
            </w:tcBorders>
            <w:vAlign w:val="center"/>
          </w:tcPr>
          <w:p w:rsidR="00FF440B" w:rsidRPr="00FF3C40" w:rsidRDefault="00FF440B" w:rsidP="00E959F7">
            <w:pPr>
              <w:ind w:right="-108"/>
              <w:jc w:val="center"/>
              <w:rPr>
                <w:sz w:val="22"/>
                <w:szCs w:val="22"/>
              </w:rPr>
            </w:pPr>
            <w:r w:rsidRPr="00FF3C40">
              <w:rPr>
                <w:sz w:val="22"/>
                <w:szCs w:val="22"/>
              </w:rPr>
              <w:t>Руб./</w:t>
            </w:r>
            <w:proofErr w:type="gramStart"/>
            <w:r w:rsidRPr="00FF3C40">
              <w:rPr>
                <w:sz w:val="22"/>
                <w:szCs w:val="22"/>
              </w:rPr>
              <w:t>м</w:t>
            </w:r>
            <w:proofErr w:type="gramEnd"/>
            <w:r w:rsidRPr="00FF3C40">
              <w:rPr>
                <w:sz w:val="22"/>
                <w:szCs w:val="22"/>
              </w:rPr>
              <w:t>³</w:t>
            </w:r>
          </w:p>
        </w:tc>
        <w:tc>
          <w:tcPr>
            <w:tcW w:w="3468" w:type="dxa"/>
            <w:tcBorders>
              <w:bottom w:val="single" w:sz="12" w:space="0" w:color="auto"/>
              <w:right w:val="single" w:sz="12" w:space="0" w:color="auto"/>
            </w:tcBorders>
            <w:vAlign w:val="center"/>
          </w:tcPr>
          <w:p w:rsidR="00FF440B" w:rsidRPr="00FF3C40" w:rsidRDefault="00FF440B" w:rsidP="00E959F7">
            <w:pPr>
              <w:jc w:val="center"/>
              <w:rPr>
                <w:b/>
                <w:bCs/>
                <w:sz w:val="22"/>
                <w:szCs w:val="22"/>
              </w:rPr>
            </w:pPr>
            <w:r w:rsidRPr="00FF3C40">
              <w:rPr>
                <w:b/>
                <w:bCs/>
                <w:sz w:val="22"/>
                <w:szCs w:val="22"/>
              </w:rPr>
              <w:t>34,44</w:t>
            </w:r>
          </w:p>
        </w:tc>
      </w:tr>
    </w:tbl>
    <w:p w:rsidR="00FF440B" w:rsidRPr="00FF3C40" w:rsidRDefault="00FF440B" w:rsidP="00FF440B">
      <w:pPr>
        <w:ind w:firstLine="851"/>
        <w:jc w:val="right"/>
        <w:rPr>
          <w:sz w:val="28"/>
          <w:szCs w:val="28"/>
        </w:rPr>
      </w:pPr>
    </w:p>
    <w:p w:rsidR="00FF440B" w:rsidRPr="00FF3C40" w:rsidRDefault="00FF440B" w:rsidP="00FF440B">
      <w:pPr>
        <w:ind w:firstLine="851"/>
        <w:jc w:val="right"/>
        <w:rPr>
          <w:b/>
        </w:rPr>
      </w:pPr>
      <w:r w:rsidRPr="00FF3C40">
        <w:rPr>
          <w:b/>
        </w:rPr>
        <w:t>Таблица 4</w:t>
      </w:r>
    </w:p>
    <w:p w:rsidR="00FF440B" w:rsidRPr="00FF3C40" w:rsidRDefault="00FF440B" w:rsidP="00FF440B">
      <w:pPr>
        <w:jc w:val="center"/>
      </w:pPr>
      <w:r w:rsidRPr="00FF3C40">
        <w:t>Тариф на теплоноситель, реализуемый Кузбасским региональным производственным участком Западно-Сибирской дирекции по тепловодоснабжению – структурным подразделением Центральной дирекции по тепловодоснабжению – филиала ОАО «РЖД» на потребительском рынке по узлу теплоснабжения – котельные на ст. Новокузнецк (г. Новокузнецк) с 01.09.2012</w:t>
      </w:r>
    </w:p>
    <w:tbl>
      <w:tblPr>
        <w:tblpPr w:leftFromText="180" w:rightFromText="180" w:vertAnchor="text" w:horzAnchor="margin" w:tblpX="21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771"/>
        <w:gridCol w:w="3468"/>
      </w:tblGrid>
      <w:tr w:rsidR="00FF440B" w:rsidRPr="00FF3C40" w:rsidTr="00E959F7">
        <w:trPr>
          <w:trHeight w:val="682"/>
        </w:trPr>
        <w:tc>
          <w:tcPr>
            <w:tcW w:w="3826" w:type="dxa"/>
            <w:tcBorders>
              <w:top w:val="single" w:sz="12" w:space="0" w:color="auto"/>
              <w:left w:val="single" w:sz="12" w:space="0" w:color="auto"/>
              <w:bottom w:val="single" w:sz="12" w:space="0" w:color="auto"/>
              <w:right w:val="single" w:sz="6" w:space="0" w:color="auto"/>
            </w:tcBorders>
          </w:tcPr>
          <w:p w:rsidR="00FF440B" w:rsidRPr="00FF3C40" w:rsidRDefault="00FF440B" w:rsidP="00E959F7">
            <w:pPr>
              <w:spacing w:line="288" w:lineRule="auto"/>
              <w:jc w:val="center"/>
              <w:rPr>
                <w:sz w:val="22"/>
                <w:szCs w:val="22"/>
              </w:rPr>
            </w:pPr>
            <w:r w:rsidRPr="00FF3C40">
              <w:rPr>
                <w:sz w:val="22"/>
                <w:szCs w:val="22"/>
              </w:rPr>
              <w:t>Предприятие</w:t>
            </w:r>
          </w:p>
        </w:tc>
        <w:tc>
          <w:tcPr>
            <w:tcW w:w="2771" w:type="dxa"/>
            <w:tcBorders>
              <w:top w:val="single" w:sz="12" w:space="0" w:color="auto"/>
              <w:left w:val="single" w:sz="6" w:space="0" w:color="auto"/>
              <w:bottom w:val="single" w:sz="12" w:space="0" w:color="auto"/>
            </w:tcBorders>
          </w:tcPr>
          <w:p w:rsidR="00FF440B" w:rsidRPr="00FF3C40" w:rsidRDefault="00FF440B" w:rsidP="00E959F7">
            <w:pPr>
              <w:spacing w:line="288" w:lineRule="auto"/>
              <w:jc w:val="center"/>
              <w:rPr>
                <w:sz w:val="22"/>
                <w:szCs w:val="22"/>
              </w:rPr>
            </w:pPr>
            <w:proofErr w:type="spellStart"/>
            <w:r w:rsidRPr="00FF3C40">
              <w:rPr>
                <w:sz w:val="22"/>
                <w:szCs w:val="22"/>
              </w:rPr>
              <w:t>Ед</w:t>
            </w:r>
            <w:proofErr w:type="gramStart"/>
            <w:r w:rsidRPr="00FF3C40">
              <w:rPr>
                <w:sz w:val="22"/>
                <w:szCs w:val="22"/>
              </w:rPr>
              <w:t>.и</w:t>
            </w:r>
            <w:proofErr w:type="gramEnd"/>
            <w:r w:rsidRPr="00FF3C40">
              <w:rPr>
                <w:sz w:val="22"/>
                <w:szCs w:val="22"/>
              </w:rPr>
              <w:t>зм</w:t>
            </w:r>
            <w:proofErr w:type="spellEnd"/>
            <w:r w:rsidRPr="00FF3C40">
              <w:rPr>
                <w:sz w:val="22"/>
                <w:szCs w:val="22"/>
              </w:rPr>
              <w:t>.</w:t>
            </w:r>
          </w:p>
        </w:tc>
        <w:tc>
          <w:tcPr>
            <w:tcW w:w="3468" w:type="dxa"/>
            <w:tcBorders>
              <w:top w:val="single" w:sz="12" w:space="0" w:color="auto"/>
              <w:bottom w:val="single" w:sz="12" w:space="0" w:color="auto"/>
              <w:right w:val="single" w:sz="12" w:space="0" w:color="auto"/>
            </w:tcBorders>
          </w:tcPr>
          <w:p w:rsidR="00FF440B" w:rsidRPr="00FF3C40" w:rsidRDefault="00FF440B" w:rsidP="00E959F7">
            <w:pPr>
              <w:jc w:val="center"/>
              <w:rPr>
                <w:sz w:val="22"/>
                <w:szCs w:val="22"/>
              </w:rPr>
            </w:pPr>
            <w:r w:rsidRPr="00FF3C40">
              <w:rPr>
                <w:sz w:val="22"/>
                <w:szCs w:val="22"/>
              </w:rPr>
              <w:t xml:space="preserve">Тариф на теплоноситель </w:t>
            </w:r>
          </w:p>
          <w:p w:rsidR="00FF440B" w:rsidRPr="00FF3C40" w:rsidRDefault="00FF440B" w:rsidP="00E959F7">
            <w:pPr>
              <w:spacing w:line="288" w:lineRule="auto"/>
              <w:jc w:val="center"/>
              <w:rPr>
                <w:sz w:val="22"/>
                <w:szCs w:val="22"/>
              </w:rPr>
            </w:pPr>
            <w:r w:rsidRPr="00FF3C40">
              <w:rPr>
                <w:sz w:val="22"/>
                <w:szCs w:val="22"/>
              </w:rPr>
              <w:t>(без НДС)</w:t>
            </w:r>
          </w:p>
        </w:tc>
      </w:tr>
      <w:tr w:rsidR="00FF440B" w:rsidRPr="00FF3C40" w:rsidTr="00E959F7">
        <w:trPr>
          <w:trHeight w:val="120"/>
        </w:trPr>
        <w:tc>
          <w:tcPr>
            <w:tcW w:w="3826" w:type="dxa"/>
            <w:tcBorders>
              <w:top w:val="single" w:sz="12" w:space="0" w:color="auto"/>
              <w:left w:val="single" w:sz="12" w:space="0" w:color="auto"/>
              <w:bottom w:val="single" w:sz="6" w:space="0" w:color="auto"/>
              <w:right w:val="single" w:sz="6" w:space="0" w:color="auto"/>
            </w:tcBorders>
          </w:tcPr>
          <w:p w:rsidR="00FF440B" w:rsidRPr="00FF3C40" w:rsidRDefault="00FF440B" w:rsidP="00E959F7">
            <w:pPr>
              <w:jc w:val="center"/>
              <w:rPr>
                <w:sz w:val="22"/>
                <w:szCs w:val="22"/>
              </w:rPr>
            </w:pPr>
            <w:r w:rsidRPr="00FF3C40">
              <w:rPr>
                <w:sz w:val="22"/>
                <w:szCs w:val="22"/>
              </w:rPr>
              <w:t>1</w:t>
            </w:r>
          </w:p>
        </w:tc>
        <w:tc>
          <w:tcPr>
            <w:tcW w:w="2771" w:type="dxa"/>
            <w:tcBorders>
              <w:top w:val="single" w:sz="12" w:space="0" w:color="auto"/>
              <w:left w:val="single" w:sz="6" w:space="0" w:color="auto"/>
            </w:tcBorders>
          </w:tcPr>
          <w:p w:rsidR="00FF440B" w:rsidRPr="00FF3C40" w:rsidRDefault="00FF440B" w:rsidP="00E959F7">
            <w:pPr>
              <w:jc w:val="center"/>
              <w:rPr>
                <w:sz w:val="22"/>
                <w:szCs w:val="22"/>
              </w:rPr>
            </w:pPr>
            <w:r w:rsidRPr="00FF3C40">
              <w:rPr>
                <w:sz w:val="22"/>
                <w:szCs w:val="22"/>
              </w:rPr>
              <w:t>2</w:t>
            </w:r>
          </w:p>
        </w:tc>
        <w:tc>
          <w:tcPr>
            <w:tcW w:w="3468" w:type="dxa"/>
            <w:tcBorders>
              <w:top w:val="single" w:sz="12" w:space="0" w:color="auto"/>
              <w:right w:val="single" w:sz="12" w:space="0" w:color="auto"/>
            </w:tcBorders>
          </w:tcPr>
          <w:p w:rsidR="00FF440B" w:rsidRPr="00FF3C40" w:rsidRDefault="00FF440B" w:rsidP="00E959F7">
            <w:pPr>
              <w:jc w:val="center"/>
              <w:rPr>
                <w:sz w:val="22"/>
                <w:szCs w:val="22"/>
              </w:rPr>
            </w:pPr>
            <w:r w:rsidRPr="00FF3C40">
              <w:rPr>
                <w:sz w:val="22"/>
                <w:szCs w:val="22"/>
              </w:rPr>
              <w:t>3</w:t>
            </w:r>
          </w:p>
        </w:tc>
      </w:tr>
      <w:tr w:rsidR="00FF440B" w:rsidRPr="00FF3C40" w:rsidTr="00E959F7">
        <w:trPr>
          <w:trHeight w:val="373"/>
        </w:trPr>
        <w:tc>
          <w:tcPr>
            <w:tcW w:w="10065" w:type="dxa"/>
            <w:gridSpan w:val="3"/>
            <w:tcBorders>
              <w:top w:val="single" w:sz="12" w:space="0" w:color="auto"/>
              <w:left w:val="single" w:sz="12" w:space="0" w:color="auto"/>
              <w:bottom w:val="single" w:sz="6" w:space="0" w:color="auto"/>
              <w:right w:val="single" w:sz="12" w:space="0" w:color="auto"/>
            </w:tcBorders>
          </w:tcPr>
          <w:p w:rsidR="00FF440B" w:rsidRPr="00FF3C40" w:rsidRDefault="00FF440B" w:rsidP="00E959F7">
            <w:pPr>
              <w:jc w:val="center"/>
              <w:rPr>
                <w:sz w:val="22"/>
                <w:szCs w:val="22"/>
              </w:rPr>
            </w:pPr>
            <w:r w:rsidRPr="00FF3C40">
              <w:rPr>
                <w:sz w:val="22"/>
                <w:szCs w:val="22"/>
              </w:rPr>
              <w:t>Потребители, оплачивающие производство теплоносителя</w:t>
            </w:r>
          </w:p>
        </w:tc>
      </w:tr>
      <w:tr w:rsidR="00FF440B" w:rsidRPr="00FF3C40" w:rsidTr="00E959F7">
        <w:trPr>
          <w:trHeight w:val="550"/>
        </w:trPr>
        <w:tc>
          <w:tcPr>
            <w:tcW w:w="3826" w:type="dxa"/>
            <w:tcBorders>
              <w:top w:val="single" w:sz="6" w:space="0" w:color="auto"/>
              <w:left w:val="single" w:sz="12" w:space="0" w:color="auto"/>
              <w:bottom w:val="single" w:sz="6" w:space="0" w:color="auto"/>
              <w:right w:val="single" w:sz="6" w:space="0" w:color="auto"/>
            </w:tcBorders>
            <w:vAlign w:val="center"/>
          </w:tcPr>
          <w:p w:rsidR="00FF440B" w:rsidRPr="00FF3C40" w:rsidRDefault="00FF440B" w:rsidP="00E959F7">
            <w:pPr>
              <w:ind w:right="-108"/>
              <w:jc w:val="center"/>
              <w:rPr>
                <w:sz w:val="22"/>
                <w:szCs w:val="22"/>
              </w:rPr>
            </w:pPr>
            <w:r w:rsidRPr="00FF3C40">
              <w:rPr>
                <w:sz w:val="22"/>
                <w:szCs w:val="22"/>
              </w:rPr>
              <w:t>Кузбасский региональный производственный участок Западно-Сибирской дирекции по тепловодоснабжению</w:t>
            </w:r>
          </w:p>
        </w:tc>
        <w:tc>
          <w:tcPr>
            <w:tcW w:w="2771" w:type="dxa"/>
            <w:tcBorders>
              <w:left w:val="single" w:sz="6" w:space="0" w:color="auto"/>
            </w:tcBorders>
            <w:vAlign w:val="center"/>
          </w:tcPr>
          <w:p w:rsidR="00FF440B" w:rsidRPr="00FF3C40" w:rsidRDefault="00FF440B" w:rsidP="00E959F7">
            <w:pPr>
              <w:ind w:right="-108"/>
              <w:jc w:val="center"/>
              <w:rPr>
                <w:sz w:val="22"/>
                <w:szCs w:val="22"/>
              </w:rPr>
            </w:pPr>
            <w:r w:rsidRPr="00FF3C40">
              <w:rPr>
                <w:sz w:val="22"/>
                <w:szCs w:val="22"/>
              </w:rPr>
              <w:t>Руб./</w:t>
            </w:r>
            <w:proofErr w:type="gramStart"/>
            <w:r w:rsidRPr="00FF3C40">
              <w:rPr>
                <w:sz w:val="22"/>
                <w:szCs w:val="22"/>
              </w:rPr>
              <w:t>м</w:t>
            </w:r>
            <w:proofErr w:type="gramEnd"/>
            <w:r w:rsidRPr="00FF3C40">
              <w:rPr>
                <w:sz w:val="22"/>
                <w:szCs w:val="22"/>
              </w:rPr>
              <w:t>³</w:t>
            </w:r>
          </w:p>
        </w:tc>
        <w:tc>
          <w:tcPr>
            <w:tcW w:w="3468" w:type="dxa"/>
            <w:tcBorders>
              <w:right w:val="single" w:sz="12" w:space="0" w:color="auto"/>
            </w:tcBorders>
            <w:vAlign w:val="center"/>
          </w:tcPr>
          <w:p w:rsidR="00FF440B" w:rsidRPr="00FF3C40" w:rsidRDefault="00FF440B" w:rsidP="00E959F7">
            <w:pPr>
              <w:jc w:val="center"/>
              <w:rPr>
                <w:b/>
                <w:bCs/>
                <w:sz w:val="22"/>
                <w:szCs w:val="22"/>
              </w:rPr>
            </w:pPr>
            <w:r w:rsidRPr="00FF3C40">
              <w:rPr>
                <w:b/>
                <w:bCs/>
                <w:sz w:val="22"/>
                <w:szCs w:val="22"/>
              </w:rPr>
              <w:t>30,49</w:t>
            </w:r>
          </w:p>
        </w:tc>
      </w:tr>
      <w:tr w:rsidR="00FF440B" w:rsidRPr="00FF3C40" w:rsidTr="00E959F7">
        <w:trPr>
          <w:trHeight w:val="431"/>
        </w:trPr>
        <w:tc>
          <w:tcPr>
            <w:tcW w:w="10065" w:type="dxa"/>
            <w:gridSpan w:val="3"/>
            <w:tcBorders>
              <w:top w:val="single" w:sz="6" w:space="0" w:color="auto"/>
              <w:left w:val="single" w:sz="12" w:space="0" w:color="auto"/>
              <w:bottom w:val="single" w:sz="6" w:space="0" w:color="auto"/>
              <w:right w:val="single" w:sz="12" w:space="0" w:color="auto"/>
            </w:tcBorders>
            <w:vAlign w:val="center"/>
          </w:tcPr>
          <w:p w:rsidR="00FF440B" w:rsidRPr="00FF3C40" w:rsidRDefault="00FF440B" w:rsidP="00E959F7">
            <w:pPr>
              <w:jc w:val="center"/>
              <w:rPr>
                <w:sz w:val="22"/>
                <w:szCs w:val="22"/>
              </w:rPr>
            </w:pPr>
            <w:r w:rsidRPr="00FF3C40">
              <w:rPr>
                <w:sz w:val="22"/>
                <w:szCs w:val="22"/>
              </w:rPr>
              <w:t>Население (тарифы указываются с учетом НДС)</w:t>
            </w:r>
          </w:p>
        </w:tc>
      </w:tr>
      <w:tr w:rsidR="00FF440B" w:rsidRPr="00FF3C40" w:rsidTr="00E959F7">
        <w:trPr>
          <w:trHeight w:val="550"/>
        </w:trPr>
        <w:tc>
          <w:tcPr>
            <w:tcW w:w="3826" w:type="dxa"/>
            <w:tcBorders>
              <w:top w:val="single" w:sz="6" w:space="0" w:color="auto"/>
              <w:left w:val="single" w:sz="12" w:space="0" w:color="auto"/>
              <w:bottom w:val="single" w:sz="12" w:space="0" w:color="auto"/>
              <w:right w:val="single" w:sz="6" w:space="0" w:color="auto"/>
            </w:tcBorders>
            <w:vAlign w:val="center"/>
          </w:tcPr>
          <w:p w:rsidR="00FF440B" w:rsidRPr="00FF3C40" w:rsidRDefault="00FF440B" w:rsidP="00E959F7">
            <w:pPr>
              <w:ind w:right="-108"/>
              <w:jc w:val="center"/>
              <w:rPr>
                <w:sz w:val="22"/>
                <w:szCs w:val="22"/>
              </w:rPr>
            </w:pPr>
            <w:r w:rsidRPr="00FF3C40">
              <w:rPr>
                <w:sz w:val="22"/>
                <w:szCs w:val="22"/>
              </w:rPr>
              <w:t>Кузбасский региональный производственный участок Западно-Сибирской дирекции по тепловодоснабжению</w:t>
            </w:r>
          </w:p>
        </w:tc>
        <w:tc>
          <w:tcPr>
            <w:tcW w:w="2771" w:type="dxa"/>
            <w:tcBorders>
              <w:left w:val="single" w:sz="6" w:space="0" w:color="auto"/>
              <w:bottom w:val="single" w:sz="12" w:space="0" w:color="auto"/>
            </w:tcBorders>
            <w:vAlign w:val="center"/>
          </w:tcPr>
          <w:p w:rsidR="00FF440B" w:rsidRPr="00FF3C40" w:rsidRDefault="00FF440B" w:rsidP="00E959F7">
            <w:pPr>
              <w:ind w:right="-108"/>
              <w:jc w:val="center"/>
              <w:rPr>
                <w:sz w:val="22"/>
                <w:szCs w:val="22"/>
              </w:rPr>
            </w:pPr>
            <w:r w:rsidRPr="00FF3C40">
              <w:rPr>
                <w:sz w:val="22"/>
                <w:szCs w:val="22"/>
              </w:rPr>
              <w:t>Руб./</w:t>
            </w:r>
            <w:proofErr w:type="gramStart"/>
            <w:r w:rsidRPr="00FF3C40">
              <w:rPr>
                <w:sz w:val="22"/>
                <w:szCs w:val="22"/>
              </w:rPr>
              <w:t>м</w:t>
            </w:r>
            <w:proofErr w:type="gramEnd"/>
            <w:r w:rsidRPr="00FF3C40">
              <w:rPr>
                <w:sz w:val="22"/>
                <w:szCs w:val="22"/>
              </w:rPr>
              <w:t>³</w:t>
            </w:r>
          </w:p>
        </w:tc>
        <w:tc>
          <w:tcPr>
            <w:tcW w:w="3468" w:type="dxa"/>
            <w:tcBorders>
              <w:bottom w:val="single" w:sz="12" w:space="0" w:color="auto"/>
              <w:right w:val="single" w:sz="12" w:space="0" w:color="auto"/>
            </w:tcBorders>
            <w:vAlign w:val="center"/>
          </w:tcPr>
          <w:p w:rsidR="00FF440B" w:rsidRPr="00FF3C40" w:rsidRDefault="00FF440B" w:rsidP="00E959F7">
            <w:pPr>
              <w:jc w:val="center"/>
              <w:rPr>
                <w:b/>
                <w:bCs/>
                <w:sz w:val="22"/>
                <w:szCs w:val="22"/>
              </w:rPr>
            </w:pPr>
            <w:r w:rsidRPr="00FF3C40">
              <w:rPr>
                <w:b/>
                <w:bCs/>
                <w:sz w:val="22"/>
                <w:szCs w:val="22"/>
              </w:rPr>
              <w:t>35,98</w:t>
            </w:r>
          </w:p>
        </w:tc>
      </w:tr>
    </w:tbl>
    <w:p w:rsidR="00FF440B" w:rsidRDefault="00FF440B" w:rsidP="00FF440B">
      <w:pPr>
        <w:ind w:firstLine="708"/>
        <w:jc w:val="both"/>
      </w:pPr>
      <w:r w:rsidRPr="00E77F5E">
        <w:t>Сводная информация и смета расходов</w:t>
      </w:r>
      <w:r>
        <w:t xml:space="preserve"> </w:t>
      </w:r>
      <w:r w:rsidRPr="00E77F5E">
        <w:t>по производству и реализации тепловой энергии Кузбасского регионального производственного участка Западно-Сибирской дирекции по тепловодоснабжению – структурного подразделения Центральной дирекции по тепловодоснабжению – филиала ОАО «РЖД» на потребительском рынке по узлу теплоснабжения – котельные  на ст. Новокузнецк (г. Новокузнецк)</w:t>
      </w:r>
      <w:r>
        <w:t xml:space="preserve"> – приложение № </w:t>
      </w:r>
      <w:r w:rsidR="00464619">
        <w:t>5</w:t>
      </w:r>
      <w:r>
        <w:t xml:space="preserve"> к протоколу.</w:t>
      </w:r>
    </w:p>
    <w:p w:rsidR="00FF440B" w:rsidRDefault="00FF440B" w:rsidP="00FF440B">
      <w:pPr>
        <w:jc w:val="both"/>
      </w:pPr>
    </w:p>
    <w:p w:rsidR="00FF440B" w:rsidRPr="00086F29" w:rsidRDefault="00FF440B" w:rsidP="00FF440B">
      <w:pPr>
        <w:ind w:firstLine="708"/>
        <w:jc w:val="both"/>
      </w:pPr>
      <w:r w:rsidRPr="00086F29">
        <w:t>Рассмотрев представленные материалы, Правлением РЭК</w:t>
      </w:r>
    </w:p>
    <w:p w:rsidR="00FF440B" w:rsidRDefault="00FF440B" w:rsidP="00FF440B">
      <w:pPr>
        <w:jc w:val="both"/>
        <w:rPr>
          <w:b/>
        </w:rPr>
      </w:pPr>
      <w:r w:rsidRPr="00086F29">
        <w:tab/>
      </w:r>
      <w:r w:rsidRPr="00086F29">
        <w:rPr>
          <w:b/>
        </w:rPr>
        <w:t>ПОСТАНОВИЛИ:</w:t>
      </w:r>
    </w:p>
    <w:p w:rsidR="00FF440B" w:rsidRDefault="00FF440B" w:rsidP="00FF440B">
      <w:pPr>
        <w:ind w:firstLine="708"/>
        <w:jc w:val="both"/>
      </w:pPr>
      <w:r>
        <w:t>1. Установить тарифы на тепловую энергию, реализуемую Кузбасским территориальным участком Западно-Сибирской дирекции по тепловодоснабжению – структурным подразделением Центральной дирекции по тепловодоснабжению – филиала ОАО «РЖД» на потребительском рынке по узлу теплоснабжения – котельные на ст. Новокузнецк (г. Новокузнецк), с календарной разбивкой - в соответствии с приложениями №</w:t>
      </w:r>
      <w:r w:rsidR="00E353FB">
        <w:t xml:space="preserve"> 1</w:t>
      </w:r>
      <w:r>
        <w:t>, №</w:t>
      </w:r>
      <w:r w:rsidR="00E353FB">
        <w:t xml:space="preserve"> 2</w:t>
      </w:r>
      <w:r>
        <w:t xml:space="preserve"> к протоколу.</w:t>
      </w:r>
    </w:p>
    <w:p w:rsidR="00FF440B" w:rsidRDefault="00FF440B" w:rsidP="00FF440B">
      <w:pPr>
        <w:ind w:firstLine="708"/>
        <w:jc w:val="both"/>
      </w:pPr>
      <w:r>
        <w:t>2. Установить тарифы на теплоноситель, реализуемый Кузбасским территориальным участком Западно-Сибирской дирекции по тепловодоснабжению – структурным подразделением Центральной дирекции по тепловодоснабжению – филиала ОАО «РЖД» на потребительском рынке по узлу теплоснабжения – котельные на ст. Новокузнецк (г. Новокузнецк), с календарной разбивкой - в соответствии с приложениями №</w:t>
      </w:r>
      <w:r w:rsidR="00E353FB">
        <w:t xml:space="preserve"> 3</w:t>
      </w:r>
      <w:r>
        <w:t>, №</w:t>
      </w:r>
      <w:r w:rsidR="00E353FB">
        <w:t xml:space="preserve"> 4</w:t>
      </w:r>
      <w:r>
        <w:t xml:space="preserve"> к протоколу.</w:t>
      </w:r>
    </w:p>
    <w:p w:rsidR="00FF440B" w:rsidRPr="00D30AD2" w:rsidRDefault="00FF440B" w:rsidP="00FF440B">
      <w:pPr>
        <w:ind w:firstLine="708"/>
        <w:jc w:val="both"/>
      </w:pPr>
      <w:r>
        <w:lastRenderedPageBreak/>
        <w:t xml:space="preserve">3. </w:t>
      </w:r>
      <w:proofErr w:type="gramStart"/>
      <w:r>
        <w:t xml:space="preserve">Признать утратившим силу постановление Региональной энергетической комиссии Кемеровской области от 24 декабря 2010 года № 318 «Об утверждении тарифов на тепловую энергию, реализуемую Кузбасским региональным центром по </w:t>
      </w:r>
      <w:proofErr w:type="spellStart"/>
      <w:r>
        <w:t>тепловоснабжению</w:t>
      </w:r>
      <w:proofErr w:type="spellEnd"/>
      <w:r>
        <w:t xml:space="preserve"> Дирекции по тепловодоснабжению – структурного подразделения Западно-Сибирской железной дороги – филиала ОАО «Российские железные дороги» на потребительском рынке по узлу теплоснабжения – котельная ТЧ-15 на ст. Новокузнецк-Сортировочная (г. Новокузнецк)».</w:t>
      </w:r>
      <w:proofErr w:type="gramEnd"/>
    </w:p>
    <w:p w:rsidR="00FF440B" w:rsidRDefault="00FF440B" w:rsidP="00FF440B">
      <w:pPr>
        <w:ind w:firstLine="708"/>
        <w:jc w:val="both"/>
        <w:rPr>
          <w:b/>
        </w:rPr>
      </w:pPr>
    </w:p>
    <w:p w:rsidR="00FF440B" w:rsidRPr="00086F29" w:rsidRDefault="00FF440B" w:rsidP="00FF440B">
      <w:pPr>
        <w:ind w:firstLine="708"/>
        <w:jc w:val="both"/>
        <w:rPr>
          <w:b/>
        </w:rPr>
      </w:pPr>
      <w:r w:rsidRPr="00086F29">
        <w:rPr>
          <w:b/>
        </w:rPr>
        <w:t>Голосовали: ЗА – единогласно.</w:t>
      </w:r>
    </w:p>
    <w:p w:rsidR="00FF440B" w:rsidRDefault="00FF440B" w:rsidP="00086F29">
      <w:pPr>
        <w:ind w:firstLine="708"/>
        <w:jc w:val="both"/>
        <w:rPr>
          <w:b/>
        </w:rPr>
      </w:pPr>
    </w:p>
    <w:p w:rsidR="00086F29" w:rsidRPr="00086F29" w:rsidRDefault="00F54B3B" w:rsidP="00086F29">
      <w:pPr>
        <w:ind w:firstLine="708"/>
        <w:jc w:val="both"/>
        <w:rPr>
          <w:b/>
        </w:rPr>
      </w:pPr>
      <w:r>
        <w:rPr>
          <w:b/>
        </w:rPr>
        <w:t>2</w:t>
      </w:r>
      <w:r w:rsidR="00086F29" w:rsidRPr="00086F29">
        <w:rPr>
          <w:b/>
        </w:rPr>
        <w:t>. О внесении  изменений в Реестр энергоснабжающих организаций Кемеровской области, в отношении которых осуществляется государственное регулирование.</w:t>
      </w:r>
    </w:p>
    <w:p w:rsidR="00086F29" w:rsidRDefault="00086F29" w:rsidP="00086F29">
      <w:pPr>
        <w:ind w:firstLine="708"/>
        <w:jc w:val="both"/>
      </w:pPr>
    </w:p>
    <w:p w:rsidR="00915D47" w:rsidRDefault="00915D47" w:rsidP="00086F29">
      <w:pPr>
        <w:ind w:firstLine="708"/>
        <w:jc w:val="both"/>
      </w:pPr>
      <w:r>
        <w:t>Докладчик (Незнанов П.Г.) доложил:</w:t>
      </w:r>
    </w:p>
    <w:p w:rsidR="009207BC" w:rsidRPr="00D3425C" w:rsidRDefault="00D3425C" w:rsidP="009207BC">
      <w:pPr>
        <w:ind w:firstLine="567"/>
        <w:jc w:val="both"/>
        <w:rPr>
          <w:szCs w:val="20"/>
        </w:rPr>
      </w:pPr>
      <w:r w:rsidRPr="00D3425C">
        <w:t>Характеристика по выработке и распределению</w:t>
      </w:r>
      <w:r w:rsidR="009207BC" w:rsidRPr="009207BC">
        <w:rPr>
          <w:szCs w:val="20"/>
        </w:rPr>
        <w:t xml:space="preserve"> тепловой энергии (Гкал.)</w:t>
      </w:r>
      <w:r w:rsidR="009207BC" w:rsidRPr="009207BC">
        <w:t xml:space="preserve"> </w:t>
      </w:r>
      <w:r w:rsidR="009207BC" w:rsidRPr="00D3425C">
        <w:t>ООО «Обогатительная фабрика «Прокопьевскуголь»</w:t>
      </w:r>
      <w:r w:rsidR="009207BC" w:rsidRPr="009207BC">
        <w:t xml:space="preserve"> </w:t>
      </w:r>
      <w:r w:rsidR="009207BC" w:rsidRPr="00D3425C">
        <w:t>(г. Прокопьевск)</w:t>
      </w:r>
      <w:r w:rsidR="009207BC">
        <w:t>:</w:t>
      </w:r>
    </w:p>
    <w:p w:rsidR="00D3425C" w:rsidRPr="00D3425C" w:rsidRDefault="00D3425C" w:rsidP="009207BC">
      <w:pPr>
        <w:ind w:firstLine="567"/>
        <w:rPr>
          <w:szCs w:val="20"/>
        </w:rPr>
      </w:pPr>
      <w:r w:rsidRPr="00D3425C">
        <w:rPr>
          <w:szCs w:val="20"/>
        </w:rPr>
        <w:t xml:space="preserve">Годовой объем тепловой энергии: </w:t>
      </w:r>
    </w:p>
    <w:p w:rsidR="00D3425C" w:rsidRPr="00D3425C" w:rsidRDefault="00D3425C" w:rsidP="00D3425C">
      <w:pPr>
        <w:rPr>
          <w:szCs w:val="20"/>
        </w:rPr>
      </w:pPr>
      <w:proofErr w:type="gramStart"/>
      <w:r w:rsidRPr="00D3425C">
        <w:rPr>
          <w:szCs w:val="20"/>
        </w:rPr>
        <w:t>вырабатываемой</w:t>
      </w:r>
      <w:proofErr w:type="gramEnd"/>
      <w:r w:rsidRPr="00D3425C">
        <w:rPr>
          <w:szCs w:val="20"/>
        </w:rPr>
        <w:t xml:space="preserve"> на собственных котельных</w:t>
      </w:r>
      <w:r w:rsidRPr="00D3425C">
        <w:rPr>
          <w:szCs w:val="20"/>
        </w:rPr>
        <w:tab/>
      </w:r>
      <w:r w:rsidRPr="00D3425C">
        <w:rPr>
          <w:szCs w:val="20"/>
        </w:rPr>
        <w:tab/>
      </w:r>
      <w:r w:rsidRPr="00D3425C">
        <w:rPr>
          <w:szCs w:val="20"/>
        </w:rPr>
        <w:tab/>
      </w:r>
      <w:r>
        <w:rPr>
          <w:szCs w:val="20"/>
        </w:rPr>
        <w:tab/>
      </w:r>
      <w:r w:rsidRPr="00D3425C">
        <w:rPr>
          <w:szCs w:val="20"/>
        </w:rPr>
        <w:tab/>
        <w:t>93524,13</w:t>
      </w:r>
    </w:p>
    <w:p w:rsidR="00D3425C" w:rsidRPr="00D3425C" w:rsidRDefault="00D3425C" w:rsidP="00D3425C">
      <w:pPr>
        <w:rPr>
          <w:szCs w:val="20"/>
        </w:rPr>
      </w:pPr>
      <w:r w:rsidRPr="00D3425C">
        <w:rPr>
          <w:szCs w:val="20"/>
        </w:rPr>
        <w:t>продается на потребительский рынок от собственных котельных</w:t>
      </w:r>
      <w:r>
        <w:rPr>
          <w:szCs w:val="20"/>
        </w:rPr>
        <w:tab/>
      </w:r>
      <w:r w:rsidRPr="00D3425C">
        <w:rPr>
          <w:szCs w:val="20"/>
        </w:rPr>
        <w:tab/>
        <w:t>47695,05 (51%)</w:t>
      </w:r>
    </w:p>
    <w:p w:rsidR="00D3425C" w:rsidRPr="00D3425C" w:rsidRDefault="00D3425C" w:rsidP="00D3425C">
      <w:pPr>
        <w:ind w:firstLine="708"/>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9"/>
        <w:gridCol w:w="2410"/>
        <w:gridCol w:w="2131"/>
        <w:gridCol w:w="2045"/>
      </w:tblGrid>
      <w:tr w:rsidR="00D3425C" w:rsidRPr="00D3425C" w:rsidTr="009207BC">
        <w:trPr>
          <w:cantSplit/>
          <w:trHeight w:val="114"/>
        </w:trPr>
        <w:tc>
          <w:tcPr>
            <w:tcW w:w="3479" w:type="dxa"/>
          </w:tcPr>
          <w:p w:rsidR="00D3425C" w:rsidRPr="00D3425C" w:rsidRDefault="00D3425C" w:rsidP="00D3425C">
            <w:pPr>
              <w:keepNext/>
              <w:spacing w:line="360" w:lineRule="auto"/>
              <w:jc w:val="center"/>
              <w:outlineLvl w:val="0"/>
              <w:rPr>
                <w:b/>
                <w:sz w:val="20"/>
                <w:szCs w:val="20"/>
              </w:rPr>
            </w:pPr>
            <w:r w:rsidRPr="00D3425C">
              <w:rPr>
                <w:b/>
                <w:sz w:val="20"/>
                <w:szCs w:val="20"/>
              </w:rPr>
              <w:t>Структура сетей</w:t>
            </w:r>
          </w:p>
        </w:tc>
        <w:tc>
          <w:tcPr>
            <w:tcW w:w="6586" w:type="dxa"/>
            <w:gridSpan w:val="3"/>
          </w:tcPr>
          <w:p w:rsidR="00D3425C" w:rsidRPr="00D3425C" w:rsidRDefault="00D3425C" w:rsidP="00D3425C">
            <w:pPr>
              <w:jc w:val="center"/>
              <w:rPr>
                <w:b/>
                <w:sz w:val="20"/>
                <w:szCs w:val="20"/>
              </w:rPr>
            </w:pPr>
            <w:r w:rsidRPr="00D3425C">
              <w:rPr>
                <w:b/>
                <w:sz w:val="20"/>
                <w:szCs w:val="20"/>
              </w:rPr>
              <w:t xml:space="preserve">Условный диаметр,  </w:t>
            </w:r>
            <w:proofErr w:type="gramStart"/>
            <w:r w:rsidRPr="00D3425C">
              <w:rPr>
                <w:b/>
                <w:sz w:val="20"/>
                <w:szCs w:val="20"/>
                <w:lang w:val="en-US"/>
              </w:rPr>
              <w:t>D</w:t>
            </w:r>
            <w:proofErr w:type="gramEnd"/>
            <w:r w:rsidRPr="00D3425C">
              <w:rPr>
                <w:b/>
                <w:sz w:val="20"/>
                <w:szCs w:val="20"/>
              </w:rPr>
              <w:t>у</w:t>
            </w:r>
          </w:p>
        </w:tc>
      </w:tr>
      <w:tr w:rsidR="00D3425C" w:rsidRPr="00D3425C" w:rsidTr="009207BC">
        <w:trPr>
          <w:trHeight w:val="60"/>
        </w:trPr>
        <w:tc>
          <w:tcPr>
            <w:tcW w:w="3479" w:type="dxa"/>
          </w:tcPr>
          <w:p w:rsidR="00D3425C" w:rsidRPr="00D3425C" w:rsidRDefault="00D3425C" w:rsidP="00D3425C">
            <w:pPr>
              <w:jc w:val="center"/>
              <w:rPr>
                <w:b/>
                <w:sz w:val="20"/>
                <w:szCs w:val="20"/>
              </w:rPr>
            </w:pPr>
            <w:r w:rsidRPr="00D3425C">
              <w:rPr>
                <w:b/>
                <w:sz w:val="20"/>
                <w:szCs w:val="20"/>
              </w:rPr>
              <w:t>Тип сетей</w:t>
            </w:r>
          </w:p>
        </w:tc>
        <w:tc>
          <w:tcPr>
            <w:tcW w:w="2410" w:type="dxa"/>
          </w:tcPr>
          <w:p w:rsidR="00D3425C" w:rsidRPr="00D3425C" w:rsidRDefault="00D3425C" w:rsidP="00D3425C">
            <w:pPr>
              <w:jc w:val="center"/>
              <w:rPr>
                <w:b/>
                <w:sz w:val="20"/>
                <w:szCs w:val="20"/>
              </w:rPr>
            </w:pPr>
            <w:r w:rsidRPr="00D3425C">
              <w:rPr>
                <w:b/>
                <w:sz w:val="20"/>
                <w:szCs w:val="20"/>
              </w:rPr>
              <w:t>&lt;200мм</w:t>
            </w:r>
          </w:p>
        </w:tc>
        <w:tc>
          <w:tcPr>
            <w:tcW w:w="2131" w:type="dxa"/>
          </w:tcPr>
          <w:p w:rsidR="00D3425C" w:rsidRPr="00D3425C" w:rsidRDefault="00D3425C" w:rsidP="00D3425C">
            <w:pPr>
              <w:jc w:val="center"/>
              <w:rPr>
                <w:b/>
                <w:sz w:val="20"/>
                <w:szCs w:val="20"/>
              </w:rPr>
            </w:pPr>
            <w:r w:rsidRPr="00D3425C">
              <w:rPr>
                <w:b/>
                <w:sz w:val="20"/>
                <w:szCs w:val="20"/>
              </w:rPr>
              <w:t>200-400мм</w:t>
            </w:r>
          </w:p>
        </w:tc>
        <w:tc>
          <w:tcPr>
            <w:tcW w:w="2045" w:type="dxa"/>
          </w:tcPr>
          <w:p w:rsidR="00D3425C" w:rsidRPr="00D3425C" w:rsidRDefault="00D3425C" w:rsidP="00D3425C">
            <w:pPr>
              <w:jc w:val="center"/>
              <w:rPr>
                <w:b/>
                <w:sz w:val="20"/>
                <w:szCs w:val="20"/>
              </w:rPr>
            </w:pPr>
            <w:r w:rsidRPr="00D3425C">
              <w:rPr>
                <w:b/>
                <w:sz w:val="20"/>
                <w:szCs w:val="20"/>
              </w:rPr>
              <w:t>&gt;400мм</w:t>
            </w:r>
          </w:p>
        </w:tc>
      </w:tr>
      <w:tr w:rsidR="00D3425C" w:rsidRPr="00D3425C" w:rsidTr="009207BC">
        <w:tc>
          <w:tcPr>
            <w:tcW w:w="3479" w:type="dxa"/>
          </w:tcPr>
          <w:p w:rsidR="00D3425C" w:rsidRPr="00D3425C" w:rsidRDefault="00D3425C" w:rsidP="00D3425C">
            <w:pPr>
              <w:jc w:val="center"/>
              <w:rPr>
                <w:sz w:val="20"/>
                <w:szCs w:val="20"/>
              </w:rPr>
            </w:pPr>
            <w:r w:rsidRPr="00D3425C">
              <w:rPr>
                <w:sz w:val="20"/>
                <w:szCs w:val="20"/>
              </w:rPr>
              <w:t xml:space="preserve">Тепловые (протяженность), </w:t>
            </w:r>
            <w:proofErr w:type="gramStart"/>
            <w:r w:rsidRPr="00D3425C">
              <w:rPr>
                <w:sz w:val="20"/>
                <w:szCs w:val="20"/>
              </w:rPr>
              <w:t>км</w:t>
            </w:r>
            <w:proofErr w:type="gramEnd"/>
          </w:p>
        </w:tc>
        <w:tc>
          <w:tcPr>
            <w:tcW w:w="2410" w:type="dxa"/>
          </w:tcPr>
          <w:p w:rsidR="00D3425C" w:rsidRPr="00D3425C" w:rsidRDefault="00D3425C" w:rsidP="00D3425C">
            <w:pPr>
              <w:jc w:val="center"/>
              <w:rPr>
                <w:sz w:val="20"/>
                <w:szCs w:val="20"/>
              </w:rPr>
            </w:pPr>
            <w:r w:rsidRPr="00D3425C">
              <w:rPr>
                <w:sz w:val="20"/>
                <w:szCs w:val="20"/>
              </w:rPr>
              <w:t>2,883</w:t>
            </w:r>
          </w:p>
        </w:tc>
        <w:tc>
          <w:tcPr>
            <w:tcW w:w="2131" w:type="dxa"/>
          </w:tcPr>
          <w:p w:rsidR="00D3425C" w:rsidRPr="00D3425C" w:rsidRDefault="00D3425C" w:rsidP="00D3425C">
            <w:pPr>
              <w:jc w:val="center"/>
              <w:rPr>
                <w:sz w:val="20"/>
                <w:szCs w:val="20"/>
              </w:rPr>
            </w:pPr>
            <w:r w:rsidRPr="00D3425C">
              <w:rPr>
                <w:sz w:val="20"/>
                <w:szCs w:val="20"/>
              </w:rPr>
              <w:t>-</w:t>
            </w:r>
          </w:p>
        </w:tc>
        <w:tc>
          <w:tcPr>
            <w:tcW w:w="2045" w:type="dxa"/>
          </w:tcPr>
          <w:p w:rsidR="00D3425C" w:rsidRPr="00D3425C" w:rsidRDefault="00D3425C" w:rsidP="00D3425C">
            <w:pPr>
              <w:jc w:val="center"/>
              <w:rPr>
                <w:sz w:val="20"/>
                <w:szCs w:val="20"/>
              </w:rPr>
            </w:pPr>
            <w:r w:rsidRPr="00D3425C">
              <w:rPr>
                <w:sz w:val="20"/>
                <w:szCs w:val="20"/>
              </w:rPr>
              <w:t>-</w:t>
            </w:r>
          </w:p>
        </w:tc>
      </w:tr>
      <w:tr w:rsidR="00D3425C" w:rsidRPr="00D3425C" w:rsidTr="009207BC">
        <w:tc>
          <w:tcPr>
            <w:tcW w:w="3479" w:type="dxa"/>
          </w:tcPr>
          <w:p w:rsidR="00D3425C" w:rsidRPr="00D3425C" w:rsidRDefault="00D3425C" w:rsidP="00D3425C">
            <w:pPr>
              <w:jc w:val="center"/>
              <w:rPr>
                <w:sz w:val="20"/>
                <w:szCs w:val="20"/>
              </w:rPr>
            </w:pPr>
            <w:r w:rsidRPr="00D3425C">
              <w:rPr>
                <w:sz w:val="20"/>
                <w:szCs w:val="20"/>
              </w:rPr>
              <w:t xml:space="preserve">Паровые (протяженность), </w:t>
            </w:r>
            <w:proofErr w:type="gramStart"/>
            <w:r w:rsidRPr="00D3425C">
              <w:rPr>
                <w:sz w:val="20"/>
                <w:szCs w:val="20"/>
              </w:rPr>
              <w:t>км</w:t>
            </w:r>
            <w:proofErr w:type="gramEnd"/>
          </w:p>
        </w:tc>
        <w:tc>
          <w:tcPr>
            <w:tcW w:w="2410" w:type="dxa"/>
          </w:tcPr>
          <w:p w:rsidR="00D3425C" w:rsidRPr="00D3425C" w:rsidRDefault="00D3425C" w:rsidP="00D3425C">
            <w:pPr>
              <w:jc w:val="center"/>
              <w:rPr>
                <w:sz w:val="20"/>
                <w:szCs w:val="20"/>
              </w:rPr>
            </w:pPr>
            <w:r w:rsidRPr="00D3425C">
              <w:rPr>
                <w:sz w:val="20"/>
                <w:szCs w:val="20"/>
              </w:rPr>
              <w:t>1,287</w:t>
            </w:r>
          </w:p>
        </w:tc>
        <w:tc>
          <w:tcPr>
            <w:tcW w:w="2131" w:type="dxa"/>
          </w:tcPr>
          <w:p w:rsidR="00D3425C" w:rsidRPr="00D3425C" w:rsidRDefault="00D3425C" w:rsidP="00D3425C">
            <w:pPr>
              <w:jc w:val="center"/>
              <w:rPr>
                <w:sz w:val="20"/>
                <w:szCs w:val="20"/>
              </w:rPr>
            </w:pPr>
            <w:r w:rsidRPr="00D3425C">
              <w:rPr>
                <w:sz w:val="20"/>
                <w:szCs w:val="20"/>
              </w:rPr>
              <w:t>1,54</w:t>
            </w:r>
          </w:p>
        </w:tc>
        <w:tc>
          <w:tcPr>
            <w:tcW w:w="2045" w:type="dxa"/>
          </w:tcPr>
          <w:p w:rsidR="00D3425C" w:rsidRPr="00D3425C" w:rsidRDefault="00D3425C" w:rsidP="00D3425C">
            <w:pPr>
              <w:jc w:val="center"/>
              <w:rPr>
                <w:sz w:val="20"/>
                <w:szCs w:val="20"/>
              </w:rPr>
            </w:pPr>
            <w:r w:rsidRPr="00D3425C">
              <w:rPr>
                <w:sz w:val="20"/>
                <w:szCs w:val="20"/>
              </w:rPr>
              <w:t>-</w:t>
            </w:r>
          </w:p>
        </w:tc>
      </w:tr>
    </w:tbl>
    <w:p w:rsidR="00D3425C" w:rsidRPr="00D3425C" w:rsidRDefault="00D3425C" w:rsidP="00D3425C">
      <w:pPr>
        <w:ind w:firstLine="708"/>
        <w:jc w:val="both"/>
        <w:rPr>
          <w:b/>
          <w:szCs w:val="20"/>
        </w:rPr>
      </w:pPr>
    </w:p>
    <w:p w:rsidR="00D3425C" w:rsidRPr="00D3425C" w:rsidRDefault="00D3425C" w:rsidP="00D3425C">
      <w:pPr>
        <w:ind w:firstLine="708"/>
        <w:jc w:val="both"/>
        <w:rPr>
          <w:b/>
          <w:szCs w:val="20"/>
        </w:rPr>
      </w:pPr>
      <w:r w:rsidRPr="00D3425C">
        <w:rPr>
          <w:b/>
          <w:szCs w:val="20"/>
        </w:rPr>
        <w:t>Установлено котлов:</w:t>
      </w:r>
    </w:p>
    <w:p w:rsidR="00D3425C" w:rsidRPr="00D3425C" w:rsidRDefault="00D3425C" w:rsidP="00D3425C">
      <w:pPr>
        <w:ind w:firstLine="708"/>
        <w:jc w:val="both"/>
        <w:rPr>
          <w:szCs w:val="20"/>
        </w:rPr>
      </w:pPr>
      <w:r w:rsidRPr="00D3425C">
        <w:rPr>
          <w:szCs w:val="20"/>
        </w:rPr>
        <w:t>Всего водогрейных/паровых котлов 7шт. (1/6) мощностью:</w:t>
      </w:r>
    </w:p>
    <w:p w:rsidR="00D3425C" w:rsidRPr="00D3425C" w:rsidRDefault="00D3425C" w:rsidP="00D3425C">
      <w:pPr>
        <w:ind w:firstLine="708"/>
        <w:jc w:val="both"/>
        <w:rPr>
          <w:szCs w:val="20"/>
        </w:rPr>
      </w:pPr>
      <w:r w:rsidRPr="00D3425C">
        <w:rPr>
          <w:szCs w:val="20"/>
        </w:rPr>
        <w:t>КЕ (4 шт.) – 10 т/час,</w:t>
      </w:r>
    </w:p>
    <w:p w:rsidR="00D3425C" w:rsidRPr="00D3425C" w:rsidRDefault="00D3425C" w:rsidP="00D3425C">
      <w:pPr>
        <w:ind w:firstLine="708"/>
        <w:jc w:val="both"/>
        <w:rPr>
          <w:szCs w:val="20"/>
        </w:rPr>
      </w:pPr>
      <w:r w:rsidRPr="00D3425C">
        <w:rPr>
          <w:szCs w:val="20"/>
        </w:rPr>
        <w:t>ШБА (2 шт.) – 8 т/час,</w:t>
      </w:r>
    </w:p>
    <w:p w:rsidR="00D3425C" w:rsidRPr="00D3425C" w:rsidRDefault="00D3425C" w:rsidP="00D3425C">
      <w:pPr>
        <w:ind w:firstLine="708"/>
        <w:jc w:val="both"/>
        <w:rPr>
          <w:szCs w:val="20"/>
        </w:rPr>
      </w:pPr>
      <w:r w:rsidRPr="00D3425C">
        <w:rPr>
          <w:szCs w:val="20"/>
        </w:rPr>
        <w:t>ДКВР (1 шт.) – 10 т/час.</w:t>
      </w:r>
    </w:p>
    <w:p w:rsidR="00D3425C" w:rsidRPr="00D3425C" w:rsidRDefault="00D3425C" w:rsidP="009207BC">
      <w:pPr>
        <w:ind w:firstLine="708"/>
        <w:jc w:val="both"/>
      </w:pPr>
      <w:r w:rsidRPr="00D3425C">
        <w:rPr>
          <w:szCs w:val="20"/>
        </w:rPr>
        <w:t xml:space="preserve"> </w:t>
      </w:r>
      <w:r w:rsidRPr="00D3425C">
        <w:t>Оборудование, указанное в анкете, передано от ООО «Шахта Тырганская» по договору  аренды №589/11 от 29.06.2011г.</w:t>
      </w:r>
    </w:p>
    <w:p w:rsidR="00086F29" w:rsidRPr="00086F29" w:rsidRDefault="00086F29" w:rsidP="00086F29">
      <w:pPr>
        <w:ind w:firstLine="708"/>
        <w:jc w:val="both"/>
      </w:pPr>
      <w:r w:rsidRPr="00086F29">
        <w:t>Рассмотрев представленные материалы, Правлением РЭК</w:t>
      </w:r>
    </w:p>
    <w:p w:rsidR="00086F29" w:rsidRPr="00086F29" w:rsidRDefault="00086F29" w:rsidP="00086F29">
      <w:pPr>
        <w:jc w:val="both"/>
        <w:rPr>
          <w:b/>
        </w:rPr>
      </w:pPr>
      <w:r w:rsidRPr="00086F29">
        <w:tab/>
      </w:r>
      <w:r w:rsidRPr="00086F29">
        <w:rPr>
          <w:b/>
        </w:rPr>
        <w:t>ПОСТАНОВИЛИ:</w:t>
      </w:r>
    </w:p>
    <w:p w:rsidR="00915D47" w:rsidRPr="00915D47" w:rsidRDefault="00915D47" w:rsidP="00915D47">
      <w:pPr>
        <w:pStyle w:val="ae"/>
        <w:numPr>
          <w:ilvl w:val="0"/>
          <w:numId w:val="10"/>
        </w:numPr>
        <w:tabs>
          <w:tab w:val="left" w:pos="1080"/>
          <w:tab w:val="num" w:pos="1440"/>
        </w:tabs>
        <w:spacing w:before="240" w:after="0"/>
        <w:ind w:left="0" w:firstLine="720"/>
        <w:jc w:val="both"/>
        <w:rPr>
          <w:sz w:val="24"/>
          <w:szCs w:val="24"/>
        </w:rPr>
      </w:pPr>
      <w:r w:rsidRPr="00915D47">
        <w:rPr>
          <w:sz w:val="24"/>
          <w:szCs w:val="24"/>
        </w:rPr>
        <w:t>Включить в Реестр энергоснабжающих организаций Кемеровской области, в отношении которых осуществляется государственное регулирование, в раздел II «Поставка тепловой энергии (мощности)» как организацию, осуществляющую производство тепловой энергии (мощности), с присвоением регистрационного номера:</w:t>
      </w:r>
    </w:p>
    <w:p w:rsidR="00915D47" w:rsidRPr="00915D47" w:rsidRDefault="00915D47" w:rsidP="00915D47">
      <w:pPr>
        <w:tabs>
          <w:tab w:val="left" w:pos="720"/>
        </w:tabs>
        <w:jc w:val="both"/>
      </w:pPr>
      <w:r w:rsidRPr="00915D47">
        <w:tab/>
      </w:r>
    </w:p>
    <w:p w:rsidR="00915D47" w:rsidRPr="00915D47" w:rsidRDefault="00915D47" w:rsidP="00915D47">
      <w:pPr>
        <w:tabs>
          <w:tab w:val="left" w:pos="720"/>
        </w:tabs>
        <w:jc w:val="both"/>
      </w:pPr>
      <w:r w:rsidRPr="00915D47">
        <w:rPr>
          <w:b/>
        </w:rPr>
        <w:t xml:space="preserve">ООО «Обогатительная фабрика «Прокопьевскуголь» </w:t>
      </w:r>
      <w:r w:rsidRPr="00915D47">
        <w:t>(г. Прокопьевск)</w:t>
      </w:r>
      <w:r>
        <w:tab/>
      </w:r>
      <w:r w:rsidRPr="00915D47">
        <w:tab/>
        <w:t>2.499.</w:t>
      </w:r>
    </w:p>
    <w:p w:rsidR="00915D47" w:rsidRPr="00915D47" w:rsidRDefault="00915D47" w:rsidP="00915D47">
      <w:pPr>
        <w:numPr>
          <w:ilvl w:val="0"/>
          <w:numId w:val="10"/>
        </w:numPr>
        <w:tabs>
          <w:tab w:val="left" w:pos="1080"/>
          <w:tab w:val="num" w:pos="1440"/>
        </w:tabs>
        <w:spacing w:before="240"/>
        <w:ind w:left="0" w:firstLine="567"/>
        <w:jc w:val="both"/>
      </w:pPr>
      <w:r w:rsidRPr="00915D47">
        <w:t>Включить в Реестр энергоснабжающих организаций Кемеровской области, в отношении которых осуществляется государственное регулирование, в раздел IV «Услуги по передаче и распределению тепловой энергии (мощности)» как организацию, оказывающую услуги по передаче и распределению тепловой энергии (мощности), с присвоением регистрационного номера:</w:t>
      </w:r>
    </w:p>
    <w:p w:rsidR="00915D47" w:rsidRPr="00915D47" w:rsidRDefault="00915D47" w:rsidP="00915D47">
      <w:pPr>
        <w:tabs>
          <w:tab w:val="left" w:pos="720"/>
        </w:tabs>
        <w:jc w:val="both"/>
      </w:pPr>
      <w:r w:rsidRPr="00915D47">
        <w:tab/>
      </w:r>
    </w:p>
    <w:p w:rsidR="00915D47" w:rsidRPr="00915D47" w:rsidRDefault="00915D47" w:rsidP="00915D47">
      <w:pPr>
        <w:tabs>
          <w:tab w:val="left" w:pos="720"/>
        </w:tabs>
        <w:jc w:val="both"/>
      </w:pPr>
      <w:r w:rsidRPr="00915D47">
        <w:rPr>
          <w:b/>
        </w:rPr>
        <w:t xml:space="preserve">ООО «Обогатительная фабрика «Прокопьевскуголь» </w:t>
      </w:r>
      <w:r w:rsidRPr="00915D47">
        <w:t>(г. Прокопьевск)</w:t>
      </w:r>
      <w:r w:rsidRPr="00915D47">
        <w:tab/>
      </w:r>
      <w:r>
        <w:tab/>
      </w:r>
      <w:r w:rsidRPr="00915D47">
        <w:t>4.545.</w:t>
      </w:r>
    </w:p>
    <w:p w:rsidR="00915D47" w:rsidRPr="00915D47" w:rsidRDefault="00915D47" w:rsidP="00915D47">
      <w:pPr>
        <w:tabs>
          <w:tab w:val="left" w:pos="720"/>
        </w:tabs>
        <w:jc w:val="both"/>
        <w:rPr>
          <w:sz w:val="28"/>
          <w:szCs w:val="28"/>
        </w:rPr>
      </w:pPr>
    </w:p>
    <w:p w:rsidR="00086F29" w:rsidRPr="00086F29" w:rsidRDefault="00086F29" w:rsidP="00915D47">
      <w:pPr>
        <w:ind w:firstLine="708"/>
        <w:jc w:val="both"/>
        <w:rPr>
          <w:b/>
        </w:rPr>
      </w:pPr>
      <w:r w:rsidRPr="00086F29">
        <w:rPr>
          <w:b/>
        </w:rPr>
        <w:t>Голосовали: ЗА – единогласно.</w:t>
      </w:r>
    </w:p>
    <w:p w:rsidR="00086F29" w:rsidRDefault="00086F29" w:rsidP="00086F29">
      <w:pPr>
        <w:jc w:val="both"/>
      </w:pPr>
    </w:p>
    <w:p w:rsidR="00000558" w:rsidRDefault="00000558" w:rsidP="00086F29">
      <w:pPr>
        <w:jc w:val="both"/>
        <w:rPr>
          <w:b/>
        </w:rPr>
      </w:pPr>
    </w:p>
    <w:p w:rsidR="00000558" w:rsidRPr="00000558" w:rsidRDefault="00000558" w:rsidP="00000558">
      <w:pPr>
        <w:ind w:firstLine="708"/>
        <w:jc w:val="both"/>
        <w:rPr>
          <w:b/>
        </w:rPr>
      </w:pPr>
      <w:r>
        <w:rPr>
          <w:b/>
        </w:rPr>
        <w:lastRenderedPageBreak/>
        <w:t xml:space="preserve">3. </w:t>
      </w:r>
      <w:r w:rsidRPr="00000558">
        <w:rPr>
          <w:b/>
        </w:rPr>
        <w:t>Об установлении тарифов на тепловую энергию и теплоноситель, реализуемые ООО «Обогатительная фабрика «ПРОКОПЬЕВСКУГОЛЬ» (г. Прокопьевск) на потребительском рынке.</w:t>
      </w:r>
    </w:p>
    <w:p w:rsidR="00000558" w:rsidRDefault="00000558" w:rsidP="00000558">
      <w:pPr>
        <w:ind w:firstLine="708"/>
        <w:jc w:val="both"/>
        <w:rPr>
          <w:b/>
        </w:rPr>
      </w:pPr>
    </w:p>
    <w:p w:rsidR="00000558" w:rsidRPr="004570C2" w:rsidRDefault="00000558" w:rsidP="00000558">
      <w:pPr>
        <w:ind w:firstLine="708"/>
        <w:jc w:val="both"/>
      </w:pPr>
      <w:r>
        <w:t>Докладчик (Десяткин К.А.) доложил</w:t>
      </w:r>
    </w:p>
    <w:p w:rsidR="00000558" w:rsidRPr="005A6037" w:rsidRDefault="00000558" w:rsidP="00000558">
      <w:pPr>
        <w:ind w:firstLine="567"/>
        <w:jc w:val="both"/>
      </w:pPr>
      <w:r w:rsidRPr="005A6037">
        <w:t xml:space="preserve">В связи с включением в Реестр энергоснабжающих организаций Кемеровской области </w:t>
      </w:r>
      <w:r>
        <w:rPr>
          <w:noProof/>
        </w:rPr>
        <w:t>ООО ОФ «Прокопьевскуголь»</w:t>
      </w:r>
      <w:r w:rsidRPr="005A6037">
        <w:t xml:space="preserve"> представило в РЭК </w:t>
      </w:r>
      <w:proofErr w:type="gramStart"/>
      <w:r w:rsidRPr="005A6037">
        <w:t>КО</w:t>
      </w:r>
      <w:proofErr w:type="gramEnd"/>
      <w:r w:rsidRPr="005A6037">
        <w:t xml:space="preserve"> пакет расчетно-обосновывающих документов для утверждения тарифов на тепловую энергию и теплоноситель на 2012 год. </w:t>
      </w:r>
    </w:p>
    <w:p w:rsidR="00000558" w:rsidRPr="005A6037" w:rsidRDefault="00000558" w:rsidP="00000558">
      <w:pPr>
        <w:ind w:firstLine="567"/>
        <w:jc w:val="both"/>
      </w:pPr>
      <w:r w:rsidRPr="005A6037">
        <w:t>На основании договора аренд</w:t>
      </w:r>
      <w:proofErr w:type="gramStart"/>
      <w:r w:rsidRPr="005A6037">
        <w:t xml:space="preserve">ы </w:t>
      </w:r>
      <w:r w:rsidRPr="005A6037">
        <w:rPr>
          <w:noProof/>
        </w:rPr>
        <w:t>ООО</w:t>
      </w:r>
      <w:proofErr w:type="gramEnd"/>
      <w:r w:rsidRPr="005A6037">
        <w:rPr>
          <w:noProof/>
        </w:rPr>
        <w:t xml:space="preserve"> ОФ </w:t>
      </w:r>
      <w:r>
        <w:rPr>
          <w:noProof/>
        </w:rPr>
        <w:t>«Прокопьевскуголь»</w:t>
      </w:r>
      <w:r w:rsidRPr="005A6037">
        <w:t xml:space="preserve"> арендует у ООО «Шахта Тырганская» здание и оборудование котельной. Котельная оснащена 6 паровыми котлами. Большая часть выработки тепловой энергии используется для производственных нужд (55,51%), а 44,49% реализуется на сторону: МУП «РТХ» (договор №342/11 от 01.09.2011г.), ООО «Шахта Тырганская» (договор №966/11 от 01.09.2011г.), ООО «ПСМУ» (договор №298/11 от 01.09.2011г.), ЗАО «Прокопьевский угольный разрез». Котельная работает на твердом топливе – угле марки ДР. Поставщик угля – ЗАО «Разрез Купринский». Данное предприятие находиться на обычной системе налогообложения.</w:t>
      </w:r>
    </w:p>
    <w:p w:rsidR="00000558" w:rsidRPr="005A6037" w:rsidRDefault="00000558" w:rsidP="00000558">
      <w:pPr>
        <w:ind w:firstLine="567"/>
        <w:jc w:val="both"/>
      </w:pPr>
      <w:r w:rsidRPr="005A6037">
        <w:t>Предлагаемые для утверждения тарифы рассчитаны в соответствии с действующими нормативными и методическими документами, на основе документально подтвержденных исходных данных.</w:t>
      </w:r>
    </w:p>
    <w:p w:rsidR="00000558" w:rsidRPr="005A6037" w:rsidRDefault="00000558" w:rsidP="00000558">
      <w:pPr>
        <w:ind w:firstLine="567"/>
        <w:jc w:val="both"/>
      </w:pPr>
      <w:proofErr w:type="gramStart"/>
      <w:r w:rsidRPr="005A6037">
        <w:t xml:space="preserve">Материалы </w:t>
      </w:r>
      <w:r w:rsidRPr="005A6037">
        <w:rPr>
          <w:noProof/>
        </w:rPr>
        <w:t xml:space="preserve">ООО ОФ </w:t>
      </w:r>
      <w:r>
        <w:rPr>
          <w:noProof/>
        </w:rPr>
        <w:t>«</w:t>
      </w:r>
      <w:r w:rsidRPr="005A6037">
        <w:rPr>
          <w:noProof/>
        </w:rPr>
        <w:t>Прокопьевскуголь</w:t>
      </w:r>
      <w:r>
        <w:rPr>
          <w:noProof/>
        </w:rPr>
        <w:t>»</w:t>
      </w:r>
      <w:r w:rsidRPr="005A6037">
        <w:t xml:space="preserve"> по расчету тарифов на 2012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w:t>
      </w:r>
      <w:proofErr w:type="gramEnd"/>
      <w:r w:rsidRPr="005A6037">
        <w:t>/2.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000558" w:rsidRPr="005A6037" w:rsidRDefault="00000558" w:rsidP="00000558">
      <w:pPr>
        <w:ind w:firstLine="709"/>
        <w:jc w:val="both"/>
      </w:pPr>
      <w:r>
        <w:t>О</w:t>
      </w:r>
      <w:r w:rsidRPr="005A6037">
        <w:t xml:space="preserve">бъём выработки тепловой энергии на производственные нужды предприятия, принят </w:t>
      </w:r>
      <w:proofErr w:type="gramStart"/>
      <w:r w:rsidRPr="005A6037">
        <w:t>согласно расчета</w:t>
      </w:r>
      <w:proofErr w:type="gramEnd"/>
      <w:r w:rsidRPr="005A6037">
        <w:t xml:space="preserve"> предприятия, в размере </w:t>
      </w:r>
      <w:r w:rsidRPr="005A6037">
        <w:rPr>
          <w:b/>
        </w:rPr>
        <w:t>21 957,40</w:t>
      </w:r>
      <w:r w:rsidRPr="005A6037">
        <w:t xml:space="preserve"> Гкал, объём выработки тепловой энергии прочим потребителям принят в размере </w:t>
      </w:r>
      <w:r w:rsidRPr="005A6037">
        <w:rPr>
          <w:b/>
        </w:rPr>
        <w:t>17 601,68</w:t>
      </w:r>
      <w:r w:rsidRPr="005A6037">
        <w:t xml:space="preserve"> Гкал, согласно представленных договоров на поставку тепловой энергии. Потери тепловой энергии на собственные нужды котельной и в сетях обслуживаемых предприятием приняты на основании результатов экспертизы технических нормативов на 2012 год (представлено экспертное заключение), в соответствии с приказами Минэнерго России.</w:t>
      </w:r>
    </w:p>
    <w:p w:rsidR="00000558" w:rsidRPr="005A6037" w:rsidRDefault="00000558" w:rsidP="00000558">
      <w:pPr>
        <w:ind w:firstLine="709"/>
        <w:jc w:val="both"/>
      </w:pPr>
      <w:proofErr w:type="gramStart"/>
      <w:r w:rsidRPr="005A6037">
        <w:t xml:space="preserve">На основе проведенного анализа представленных документов, осуществлена календарная разбивка уровня тарифов на тепловую энергию для </w:t>
      </w:r>
      <w:r>
        <w:rPr>
          <w:noProof/>
        </w:rPr>
        <w:t>ООО ОФ «Прокопьевскуголь»</w:t>
      </w:r>
      <w:r w:rsidRPr="005A6037">
        <w:t xml:space="preserve"> на 2012 год, в соответствии с требованиями, установленными </w:t>
      </w:r>
      <w:r>
        <w:t>п</w:t>
      </w:r>
      <w:r w:rsidRPr="005A6037">
        <w:t>риказом ФСТ России от 06.10.2011 года № 242-э/7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2012 год».</w:t>
      </w:r>
      <w:proofErr w:type="gramEnd"/>
      <w:r w:rsidRPr="005A6037">
        <w:t xml:space="preserve"> При этом приняты следующие периоды календарной разбивки по установлению уровней тарифов на тепловую энергию и теплоноситель на 2012 год:</w:t>
      </w:r>
    </w:p>
    <w:p w:rsidR="00000558" w:rsidRPr="005A6037" w:rsidRDefault="00000558" w:rsidP="00000558">
      <w:pPr>
        <w:numPr>
          <w:ilvl w:val="0"/>
          <w:numId w:val="2"/>
        </w:numPr>
        <w:tabs>
          <w:tab w:val="clear" w:pos="786"/>
          <w:tab w:val="num" w:pos="0"/>
          <w:tab w:val="num" w:pos="1276"/>
          <w:tab w:val="num" w:pos="1353"/>
        </w:tabs>
        <w:ind w:left="0" w:firstLine="709"/>
        <w:jc w:val="both"/>
      </w:pPr>
      <w:r w:rsidRPr="005A6037">
        <w:rPr>
          <w:color w:val="000000"/>
          <w:shd w:val="clear" w:color="auto" w:fill="FFFFFF"/>
        </w:rPr>
        <w:t>по 31.08.2012 г.</w:t>
      </w:r>
      <w:r w:rsidRPr="005A6037">
        <w:rPr>
          <w:color w:val="000000"/>
          <w:shd w:val="clear" w:color="auto" w:fill="FFFFFF"/>
          <w:lang w:val="en-US"/>
        </w:rPr>
        <w:t>;</w:t>
      </w:r>
    </w:p>
    <w:p w:rsidR="00000558" w:rsidRPr="005A6037" w:rsidRDefault="00000558" w:rsidP="00000558">
      <w:pPr>
        <w:numPr>
          <w:ilvl w:val="0"/>
          <w:numId w:val="2"/>
        </w:numPr>
        <w:tabs>
          <w:tab w:val="clear" w:pos="786"/>
          <w:tab w:val="num" w:pos="0"/>
          <w:tab w:val="num" w:pos="1276"/>
          <w:tab w:val="num" w:pos="1353"/>
        </w:tabs>
        <w:ind w:left="0" w:firstLine="709"/>
        <w:jc w:val="both"/>
      </w:pPr>
      <w:r w:rsidRPr="005A6037">
        <w:rPr>
          <w:color w:val="000000"/>
          <w:shd w:val="clear" w:color="auto" w:fill="FFFFFF"/>
        </w:rPr>
        <w:t>с 01.09.2012 г.</w:t>
      </w:r>
      <w:r w:rsidRPr="005A6037">
        <w:t xml:space="preserve"> </w:t>
      </w:r>
    </w:p>
    <w:p w:rsidR="00000558" w:rsidRPr="005A6037" w:rsidRDefault="00000558" w:rsidP="00000558">
      <w:pPr>
        <w:ind w:firstLine="426"/>
        <w:jc w:val="both"/>
      </w:pPr>
      <w:r>
        <w:t>Р</w:t>
      </w:r>
      <w:r w:rsidRPr="005A6037">
        <w:t xml:space="preserve">асходы по статьям затрат </w:t>
      </w:r>
      <w:r>
        <w:t xml:space="preserve">приняты </w:t>
      </w:r>
      <w:r w:rsidRPr="005A6037">
        <w:t>на следующем уровне:</w:t>
      </w:r>
    </w:p>
    <w:p w:rsidR="00000558" w:rsidRPr="005A6037" w:rsidRDefault="00000558" w:rsidP="00000558">
      <w:pPr>
        <w:ind w:firstLine="709"/>
        <w:jc w:val="center"/>
        <w:rPr>
          <w:u w:val="single"/>
        </w:rPr>
      </w:pPr>
      <w:r w:rsidRPr="005A6037">
        <w:rPr>
          <w:u w:val="single"/>
        </w:rPr>
        <w:t>«</w:t>
      </w:r>
      <w:r w:rsidRPr="005A6037">
        <w:rPr>
          <w:b/>
          <w:u w:val="single"/>
        </w:rPr>
        <w:t>Сырье и материалы на технологические цели</w:t>
      </w:r>
      <w:r w:rsidRPr="005A6037">
        <w:rPr>
          <w:u w:val="single"/>
        </w:rPr>
        <w:t>»</w:t>
      </w:r>
    </w:p>
    <w:p w:rsidR="00000558" w:rsidRPr="005A6037" w:rsidRDefault="00000558" w:rsidP="00000558">
      <w:pPr>
        <w:ind w:firstLine="709"/>
        <w:jc w:val="both"/>
      </w:pPr>
      <w:r w:rsidRPr="005A6037">
        <w:t>Расчёт расхода воды на технологические нужды произвед</w:t>
      </w:r>
      <w:r>
        <w:t xml:space="preserve">ён экспертами в соответствии с </w:t>
      </w:r>
      <w:r w:rsidRPr="005A6037">
        <w:t>Методическими указаниями по расчёту регулируемых тарифов и цен на электрическую (тепловую) энергию на ро</w:t>
      </w:r>
      <w:r>
        <w:t>зничном (потребительском) рынке</w:t>
      </w:r>
      <w:r w:rsidRPr="005A6037">
        <w:t>, утвержденны</w:t>
      </w:r>
      <w:r>
        <w:t>ми</w:t>
      </w:r>
      <w:r w:rsidRPr="005A6037">
        <w:t xml:space="preserve"> </w:t>
      </w:r>
      <w:r>
        <w:t>п</w:t>
      </w:r>
      <w:r w:rsidRPr="005A6037">
        <w:t xml:space="preserve">риказом ФСТ России от 06.08.2004 </w:t>
      </w:r>
      <w:r>
        <w:t>№</w:t>
      </w:r>
      <w:r w:rsidRPr="005A6037">
        <w:t xml:space="preserve"> 20-э/2 с учетом полного возврата теплоносителя в сеть. Разбор воды на ГВС (теплоноситель) потребители, подключенные к системе теплоснабжения </w:t>
      </w:r>
      <w:r w:rsidRPr="005A6037">
        <w:rPr>
          <w:noProof/>
        </w:rPr>
        <w:t xml:space="preserve">ООО ОФ </w:t>
      </w:r>
      <w:r>
        <w:rPr>
          <w:noProof/>
        </w:rPr>
        <w:t>«</w:t>
      </w:r>
      <w:r w:rsidRPr="005A6037">
        <w:rPr>
          <w:noProof/>
        </w:rPr>
        <w:t>Прокопьевскуголь</w:t>
      </w:r>
      <w:r>
        <w:rPr>
          <w:noProof/>
        </w:rPr>
        <w:t>»</w:t>
      </w:r>
      <w:r w:rsidRPr="005A6037">
        <w:t>, оплачивают теплоснабжающей организации дополнительно.</w:t>
      </w:r>
    </w:p>
    <w:p w:rsidR="00000558" w:rsidRPr="005A6037" w:rsidRDefault="00000558" w:rsidP="00000558">
      <w:pPr>
        <w:ind w:firstLine="720"/>
        <w:jc w:val="both"/>
      </w:pPr>
      <w:r w:rsidRPr="005A6037">
        <w:lastRenderedPageBreak/>
        <w:t xml:space="preserve">В связи с исключением объема теплоносителя на нужды ГВС потребителей, учтенного в расчете тарифа на теплоноситель, принят объем воды на производство тепловой энергии в размере </w:t>
      </w:r>
      <w:r w:rsidRPr="005A6037">
        <w:rPr>
          <w:b/>
        </w:rPr>
        <w:t>3,93</w:t>
      </w:r>
      <w:r w:rsidRPr="005A6037">
        <w:t xml:space="preserve"> тыс. м³, в расчете на календарный год (заполнение сети, потери теплоносителя при передаче тепловой энергии и ремонтных работах, технологические нужды котельных). Вода приобретается </w:t>
      </w:r>
      <w:proofErr w:type="gramStart"/>
      <w:r w:rsidRPr="005A6037">
        <w:t>у ООО</w:t>
      </w:r>
      <w:proofErr w:type="gramEnd"/>
      <w:r w:rsidRPr="005A6037">
        <w:t xml:space="preserve"> «Шахта Тырганская» согласно дополнительного соглашения к договору №589/11 от 29.06.2011. Объем стоков принят в размере </w:t>
      </w:r>
      <w:r w:rsidRPr="005A6037">
        <w:rPr>
          <w:b/>
        </w:rPr>
        <w:t>0,29</w:t>
      </w:r>
      <w:r w:rsidRPr="005A6037">
        <w:t xml:space="preserve"> тыс.м³. исходя из объемов на промывку системы теплоснабжения. Расходы по периодам календарной разбивки приняты на следующем уровне (в расчете на год): </w:t>
      </w:r>
    </w:p>
    <w:p w:rsidR="00000558" w:rsidRPr="005A6037" w:rsidRDefault="00000558" w:rsidP="00000558">
      <w:pPr>
        <w:ind w:firstLine="720"/>
        <w:jc w:val="both"/>
      </w:pPr>
      <w:r w:rsidRPr="005A6037">
        <w:rPr>
          <w:b/>
          <w:color w:val="000000"/>
          <w:shd w:val="clear" w:color="auto" w:fill="FFFFFF"/>
        </w:rPr>
        <w:t xml:space="preserve">- </w:t>
      </w:r>
      <w:r w:rsidRPr="005A6037">
        <w:rPr>
          <w:color w:val="000000"/>
          <w:shd w:val="clear" w:color="auto" w:fill="FFFFFF"/>
        </w:rPr>
        <w:t xml:space="preserve"> по</w:t>
      </w:r>
      <w:r w:rsidRPr="005A6037">
        <w:rPr>
          <w:b/>
          <w:color w:val="000000"/>
          <w:shd w:val="clear" w:color="auto" w:fill="FFFFFF"/>
        </w:rPr>
        <w:t xml:space="preserve"> 31.08.2012</w:t>
      </w:r>
      <w:r w:rsidRPr="005A6037">
        <w:rPr>
          <w:color w:val="000000"/>
          <w:shd w:val="clear" w:color="auto" w:fill="FFFFFF"/>
        </w:rPr>
        <w:t xml:space="preserve"> г.</w:t>
      </w:r>
      <w:r w:rsidRPr="005A6037">
        <w:t xml:space="preserve">. – </w:t>
      </w:r>
      <w:r w:rsidRPr="005A6037">
        <w:rPr>
          <w:b/>
          <w:i/>
        </w:rPr>
        <w:t>70,14</w:t>
      </w:r>
      <w:r w:rsidRPr="005A6037">
        <w:t xml:space="preserve"> тыс. руб. Стоимость </w:t>
      </w:r>
      <w:smartTag w:uri="urn:schemas-microsoft-com:office:smarttags" w:element="metricconverter">
        <w:smartTagPr>
          <w:attr w:name="ProductID" w:val="1 м³"/>
        </w:smartTagPr>
        <w:r w:rsidRPr="005A6037">
          <w:t>1 м³</w:t>
        </w:r>
      </w:smartTag>
      <w:r w:rsidRPr="005A6037">
        <w:t xml:space="preserve"> холодной воды и стоков принята, </w:t>
      </w:r>
      <w:proofErr w:type="gramStart"/>
      <w:r w:rsidRPr="005A6037">
        <w:t>по</w:t>
      </w:r>
      <w:proofErr w:type="gramEnd"/>
      <w:r w:rsidRPr="005A6037">
        <w:t xml:space="preserve"> представленным счет-фактурам 2012 года, в размере </w:t>
      </w:r>
      <w:r w:rsidRPr="005A6037">
        <w:rPr>
          <w:b/>
        </w:rPr>
        <w:t>16,53</w:t>
      </w:r>
      <w:r w:rsidRPr="005A6037">
        <w:t xml:space="preserve"> руб./м3. и </w:t>
      </w:r>
      <w:r w:rsidRPr="005A6037">
        <w:rPr>
          <w:b/>
        </w:rPr>
        <w:t>9,47</w:t>
      </w:r>
      <w:r w:rsidRPr="005A6037">
        <w:t xml:space="preserve"> руб./м3 соответственно (без НДС). Объем технической соли и катионита принят исходя из расчета реагентов на один м³.(соль – 0,03 кг/ м³, катионит КУ -2/8 – 0,01 кг/ м³), согласно действующей режимной карте натрий-</w:t>
      </w:r>
      <w:proofErr w:type="spellStart"/>
      <w:r w:rsidRPr="005A6037">
        <w:t>катионитового</w:t>
      </w:r>
      <w:proofErr w:type="spellEnd"/>
      <w:r w:rsidRPr="005A6037">
        <w:t xml:space="preserve"> фильтра. Стоимость реагентов принята по представленным счет – фактурам 2011 года, с индексами Минэкономразвития России на 2012 год по производству химической промышленности – 5,9 % (соль – 2229,22 руб./т., катионит КУ -2/8 – 53398,73 руб./т.);</w:t>
      </w:r>
    </w:p>
    <w:p w:rsidR="00000558" w:rsidRPr="005A6037" w:rsidRDefault="00000558" w:rsidP="00000558">
      <w:pPr>
        <w:numPr>
          <w:ilvl w:val="0"/>
          <w:numId w:val="3"/>
        </w:numPr>
        <w:tabs>
          <w:tab w:val="num" w:pos="0"/>
          <w:tab w:val="left" w:pos="1134"/>
        </w:tabs>
        <w:ind w:left="0" w:firstLine="709"/>
        <w:jc w:val="both"/>
      </w:pPr>
      <w:r w:rsidRPr="005A6037">
        <w:t xml:space="preserve">с </w:t>
      </w:r>
      <w:r w:rsidRPr="005A6037">
        <w:rPr>
          <w:b/>
        </w:rPr>
        <w:t>01.09.2012</w:t>
      </w:r>
      <w:r w:rsidRPr="005A6037">
        <w:t>г. – на уровне предыдущего периода календарной разбивки.</w:t>
      </w:r>
    </w:p>
    <w:p w:rsidR="00000558" w:rsidRPr="005A6037" w:rsidRDefault="00000558" w:rsidP="00000558">
      <w:pPr>
        <w:ind w:firstLine="709"/>
        <w:jc w:val="both"/>
      </w:pPr>
      <w:r w:rsidRPr="005A6037">
        <w:t>Тарифы на теплоноситель рассчитаны</w:t>
      </w:r>
      <w:r>
        <w:t>,</w:t>
      </w:r>
      <w:r w:rsidRPr="005A6037">
        <w:t xml:space="preserve"> исходя из стоимости покупной воды, количества и стоимости реагентов, используемых для химической очистки и подготовки воды, в расчете на </w:t>
      </w:r>
      <w:smartTag w:uri="urn:schemas-microsoft-com:office:smarttags" w:element="metricconverter">
        <w:smartTagPr>
          <w:attr w:name="ProductID" w:val="1 м³"/>
        </w:smartTagPr>
        <w:r w:rsidRPr="005A6037">
          <w:t>1 м³</w:t>
        </w:r>
      </w:smartTag>
      <w:r w:rsidRPr="005A6037">
        <w:t xml:space="preserve"> </w:t>
      </w:r>
      <w:proofErr w:type="gramStart"/>
      <w:r w:rsidRPr="005A6037">
        <w:t>согласно</w:t>
      </w:r>
      <w:proofErr w:type="gramEnd"/>
      <w:r w:rsidRPr="005A6037">
        <w:t xml:space="preserve"> представленной режимной карты натрий-</w:t>
      </w:r>
      <w:proofErr w:type="spellStart"/>
      <w:r w:rsidRPr="005A6037">
        <w:t>катионитового</w:t>
      </w:r>
      <w:proofErr w:type="spellEnd"/>
      <w:r w:rsidRPr="005A6037">
        <w:t xml:space="preserve"> фильтра. </w:t>
      </w:r>
      <w:r>
        <w:t>С</w:t>
      </w:r>
      <w:r w:rsidRPr="005A6037">
        <w:t xml:space="preserve">тоимость теплоносителя </w:t>
      </w:r>
      <w:r>
        <w:t xml:space="preserve">предлагается установить </w:t>
      </w:r>
      <w:r w:rsidRPr="005A6037">
        <w:t xml:space="preserve">в размере 17,14 </w:t>
      </w:r>
      <w:proofErr w:type="spellStart"/>
      <w:r w:rsidRPr="005A6037">
        <w:t>руб</w:t>
      </w:r>
      <w:proofErr w:type="spellEnd"/>
      <w:r w:rsidRPr="005A6037">
        <w:t>/</w:t>
      </w:r>
      <w:proofErr w:type="spellStart"/>
      <w:r w:rsidRPr="005A6037">
        <w:t>куб.м</w:t>
      </w:r>
      <w:proofErr w:type="spellEnd"/>
      <w:r w:rsidRPr="005A6037">
        <w:t>. (без НДС), в расчете на год.</w:t>
      </w:r>
    </w:p>
    <w:p w:rsidR="00000558" w:rsidRPr="005A6037" w:rsidRDefault="00000558" w:rsidP="00000558">
      <w:pPr>
        <w:ind w:firstLine="709"/>
        <w:jc w:val="center"/>
        <w:rPr>
          <w:b/>
          <w:u w:val="single"/>
        </w:rPr>
      </w:pPr>
      <w:r w:rsidRPr="005A6037">
        <w:rPr>
          <w:b/>
          <w:u w:val="single"/>
        </w:rPr>
        <w:t xml:space="preserve"> «Топливо на технологические цели с расходами по перевозке»</w:t>
      </w:r>
    </w:p>
    <w:p w:rsidR="00000558" w:rsidRPr="005A6037" w:rsidRDefault="00000558" w:rsidP="00000558">
      <w:pPr>
        <w:ind w:firstLine="720"/>
        <w:jc w:val="both"/>
      </w:pPr>
      <w:r w:rsidRPr="005A6037">
        <w:t xml:space="preserve">Поставщиком топлива и доставкой до котельной для обеспечения тепловой энергией потребителей ООО ОФ «Прокопьевскуголь» являются ЗАО «Разрез Купринский» договор № К-ОФПУ/12 от 23.12.2011. </w:t>
      </w:r>
    </w:p>
    <w:p w:rsidR="00000558" w:rsidRPr="005A6037" w:rsidRDefault="00000558" w:rsidP="00000558">
      <w:pPr>
        <w:ind w:firstLine="720"/>
        <w:jc w:val="both"/>
      </w:pPr>
      <w:r w:rsidRPr="005A6037">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утверждённых технических нормативов на 2012 год (на отпуск тепла в сеть), без учета теплоэнергии на собственные нужды котельных, в размере – </w:t>
      </w:r>
      <w:smartTag w:uri="urn:schemas-microsoft-com:office:smarttags" w:element="metricconverter">
        <w:smartTagPr>
          <w:attr w:name="ProductID" w:val="170,30 кг"/>
        </w:smartTagPr>
        <w:r w:rsidRPr="005A6037">
          <w:rPr>
            <w:b/>
          </w:rPr>
          <w:t>170,30</w:t>
        </w:r>
        <w:r w:rsidRPr="005A6037">
          <w:t xml:space="preserve"> кг</w:t>
        </w:r>
      </w:smartTag>
      <w:proofErr w:type="gramStart"/>
      <w:r w:rsidRPr="005A6037">
        <w:t>.</w:t>
      </w:r>
      <w:proofErr w:type="gramEnd"/>
      <w:r w:rsidRPr="005A6037">
        <w:t xml:space="preserve"> </w:t>
      </w:r>
      <w:proofErr w:type="spellStart"/>
      <w:proofErr w:type="gramStart"/>
      <w:r w:rsidRPr="005A6037">
        <w:t>у</w:t>
      </w:r>
      <w:proofErr w:type="gramEnd"/>
      <w:r w:rsidRPr="005A6037">
        <w:t>.т</w:t>
      </w:r>
      <w:proofErr w:type="spellEnd"/>
      <w:r w:rsidRPr="005A6037">
        <w:t>./Гкал.</w:t>
      </w:r>
    </w:p>
    <w:p w:rsidR="00000558" w:rsidRPr="005A6037" w:rsidRDefault="00000558" w:rsidP="00000558">
      <w:pPr>
        <w:ind w:firstLine="709"/>
        <w:jc w:val="both"/>
      </w:pPr>
      <w:r w:rsidRPr="005A6037">
        <w:t xml:space="preserve">Расчетный объем натурального топлива, с учетом естественной убыли при хранении на складе и подаче в котельную для всего объема топлива составил </w:t>
      </w:r>
      <w:r w:rsidRPr="005A6037">
        <w:rPr>
          <w:b/>
        </w:rPr>
        <w:t xml:space="preserve">12562,39 </w:t>
      </w:r>
      <w:r w:rsidRPr="005A6037">
        <w:t>т при низшей рабочей теплоте сгорания – 4450</w:t>
      </w:r>
      <w:r w:rsidRPr="005A6037">
        <w:rPr>
          <w:b/>
        </w:rPr>
        <w:t xml:space="preserve"> </w:t>
      </w:r>
      <w:r w:rsidRPr="005A6037">
        <w:t>ккал/кг. Расходы по периодам календарной разбивки приняты на следующем уровне (в расчете на год):</w:t>
      </w:r>
    </w:p>
    <w:p w:rsidR="00000558" w:rsidRPr="005A6037" w:rsidRDefault="00000558" w:rsidP="00000558">
      <w:pPr>
        <w:ind w:firstLine="709"/>
        <w:jc w:val="both"/>
      </w:pPr>
      <w:r w:rsidRPr="005A6037">
        <w:t xml:space="preserve">-  </w:t>
      </w:r>
      <w:r w:rsidRPr="005A6037">
        <w:rPr>
          <w:color w:val="000000"/>
          <w:shd w:val="clear" w:color="auto" w:fill="FFFFFF"/>
        </w:rPr>
        <w:t>по</w:t>
      </w:r>
      <w:r w:rsidRPr="005A6037">
        <w:rPr>
          <w:b/>
          <w:color w:val="000000"/>
          <w:shd w:val="clear" w:color="auto" w:fill="FFFFFF"/>
        </w:rPr>
        <w:t xml:space="preserve"> 31.08.2012 г</w:t>
      </w:r>
      <w:r w:rsidRPr="005A6037">
        <w:t xml:space="preserve">. – </w:t>
      </w:r>
      <w:r w:rsidRPr="005A6037">
        <w:rPr>
          <w:b/>
          <w:i/>
        </w:rPr>
        <w:t>14694,61</w:t>
      </w:r>
      <w:r w:rsidRPr="005A6037">
        <w:t xml:space="preserve"> тыс. руб. Стоимость угля марки </w:t>
      </w:r>
      <w:proofErr w:type="gramStart"/>
      <w:r w:rsidRPr="005A6037">
        <w:t>ДР</w:t>
      </w:r>
      <w:proofErr w:type="gramEnd"/>
      <w:r w:rsidRPr="005A6037">
        <w:t xml:space="preserve"> с доставкой до котельной, принята по договору на 2012год и составляет 1169,49 руб./т. (без НДС);</w:t>
      </w:r>
    </w:p>
    <w:p w:rsidR="00000558" w:rsidRPr="005A6037" w:rsidRDefault="00000558" w:rsidP="00000558">
      <w:pPr>
        <w:ind w:firstLine="709"/>
        <w:jc w:val="both"/>
      </w:pPr>
      <w:r w:rsidRPr="005A6037">
        <w:t xml:space="preserve">-  с </w:t>
      </w:r>
      <w:r w:rsidRPr="005A6037">
        <w:rPr>
          <w:b/>
        </w:rPr>
        <w:t>01.09.2012</w:t>
      </w:r>
      <w:r w:rsidRPr="005A6037">
        <w:t>г. – на уровне предыдущего периода календарной разбивки.</w:t>
      </w:r>
    </w:p>
    <w:p w:rsidR="00000558" w:rsidRPr="005A6037" w:rsidRDefault="00000558" w:rsidP="00000558">
      <w:pPr>
        <w:tabs>
          <w:tab w:val="left" w:pos="709"/>
        </w:tabs>
        <w:ind w:firstLine="426"/>
        <w:jc w:val="center"/>
        <w:rPr>
          <w:b/>
          <w:u w:val="single"/>
        </w:rPr>
      </w:pPr>
      <w:r w:rsidRPr="005A6037">
        <w:rPr>
          <w:b/>
          <w:u w:val="single"/>
        </w:rPr>
        <w:t>«Электроэнергия»</w:t>
      </w:r>
    </w:p>
    <w:p w:rsidR="00000558" w:rsidRPr="005A6037" w:rsidRDefault="00000558" w:rsidP="00000558">
      <w:pPr>
        <w:ind w:firstLine="709"/>
        <w:jc w:val="both"/>
      </w:pPr>
      <w:proofErr w:type="gramStart"/>
      <w:r w:rsidRPr="005A6037">
        <w:t xml:space="preserve">При расчете количества электроэнергии на 2012 год, требуемой при производстве и передаче тепловой энергии, принят в расчет объем электроэнергии на уровне фактического потребления ООО ОФ «Прокопьевскуголь» в периоде с 01.07.2011г. по 30.06.2012г. в количестве </w:t>
      </w:r>
      <w:r w:rsidRPr="005A6037">
        <w:rPr>
          <w:b/>
        </w:rPr>
        <w:t>2909,44</w:t>
      </w:r>
      <w:r w:rsidRPr="005A6037">
        <w:t xml:space="preserve"> тыс. кВт*ч. Поставщиком электроэнергии является ООО «Шахта Тырганская» (дополнительное соглашения к договору №589/11 от 29.06.2011г.).</w:t>
      </w:r>
      <w:proofErr w:type="gramEnd"/>
    </w:p>
    <w:p w:rsidR="00000558" w:rsidRPr="005A6037" w:rsidRDefault="00000558" w:rsidP="00000558">
      <w:pPr>
        <w:tabs>
          <w:tab w:val="left" w:pos="709"/>
        </w:tabs>
        <w:jc w:val="both"/>
      </w:pPr>
      <w:r>
        <w:tab/>
      </w:r>
      <w:r w:rsidRPr="005A6037">
        <w:t>Расходы по периодам календарной разбивки приняты на следующем уровне (в расчете на год):</w:t>
      </w:r>
    </w:p>
    <w:p w:rsidR="00000558" w:rsidRPr="005A6037" w:rsidRDefault="00000558" w:rsidP="00000558">
      <w:pPr>
        <w:tabs>
          <w:tab w:val="left" w:pos="709"/>
        </w:tabs>
        <w:jc w:val="both"/>
      </w:pPr>
      <w:r w:rsidRPr="005A6037">
        <w:tab/>
      </w:r>
      <w:proofErr w:type="gramStart"/>
      <w:r w:rsidRPr="005A6037">
        <w:t xml:space="preserve">-  </w:t>
      </w:r>
      <w:r w:rsidRPr="005A6037">
        <w:rPr>
          <w:color w:val="000000"/>
          <w:shd w:val="clear" w:color="auto" w:fill="FFFFFF"/>
        </w:rPr>
        <w:t>по</w:t>
      </w:r>
      <w:r w:rsidRPr="005A6037">
        <w:rPr>
          <w:b/>
          <w:color w:val="000000"/>
          <w:shd w:val="clear" w:color="auto" w:fill="FFFFFF"/>
        </w:rPr>
        <w:t xml:space="preserve"> 31.08.2012 г</w:t>
      </w:r>
      <w:r w:rsidRPr="005A6037">
        <w:t xml:space="preserve">. – </w:t>
      </w:r>
      <w:r w:rsidRPr="005A6037">
        <w:rPr>
          <w:b/>
          <w:i/>
        </w:rPr>
        <w:t>8319,97</w:t>
      </w:r>
      <w:r w:rsidRPr="005A6037">
        <w:t xml:space="preserve"> тыс. руб. Стоимость электроэнергии принята на уровне средневзвешенной цены сложившейся в первом квартале 2012 года, по представленным счет – фактурам, с учетом прогнозного индекса ФСТ РФ на электрическую энергию – 8,0 %,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2012 год составил – 2,85964 руб./</w:t>
      </w:r>
      <w:proofErr w:type="spellStart"/>
      <w:r w:rsidRPr="005A6037">
        <w:t>кВтч</w:t>
      </w:r>
      <w:proofErr w:type="spellEnd"/>
      <w:r w:rsidRPr="005A6037">
        <w:t>, (без НДС);</w:t>
      </w:r>
      <w:proofErr w:type="gramEnd"/>
    </w:p>
    <w:p w:rsidR="00000558" w:rsidRPr="005A6037" w:rsidRDefault="00000558" w:rsidP="00000558">
      <w:pPr>
        <w:tabs>
          <w:tab w:val="left" w:pos="709"/>
        </w:tabs>
        <w:jc w:val="both"/>
      </w:pPr>
      <w:r w:rsidRPr="005A6037">
        <w:tab/>
        <w:t xml:space="preserve">-   с </w:t>
      </w:r>
      <w:r w:rsidRPr="005A6037">
        <w:rPr>
          <w:b/>
        </w:rPr>
        <w:t xml:space="preserve">01.09.2012 </w:t>
      </w:r>
      <w:r w:rsidRPr="005A6037">
        <w:t>г. – на уровне предыдущего периода календарной разбивки.</w:t>
      </w:r>
    </w:p>
    <w:p w:rsidR="00000558" w:rsidRPr="005A6037" w:rsidRDefault="00000558" w:rsidP="00000558">
      <w:pPr>
        <w:tabs>
          <w:tab w:val="left" w:pos="709"/>
        </w:tabs>
        <w:jc w:val="center"/>
        <w:rPr>
          <w:b/>
          <w:u w:val="single"/>
        </w:rPr>
      </w:pPr>
      <w:r w:rsidRPr="005A6037">
        <w:rPr>
          <w:b/>
          <w:u w:val="single"/>
        </w:rPr>
        <w:lastRenderedPageBreak/>
        <w:t>«Затраты на оплату труда»</w:t>
      </w:r>
    </w:p>
    <w:p w:rsidR="00000558" w:rsidRPr="005A6037" w:rsidRDefault="00000558" w:rsidP="00000558">
      <w:pPr>
        <w:tabs>
          <w:tab w:val="left" w:pos="1134"/>
        </w:tabs>
        <w:ind w:firstLine="709"/>
        <w:jc w:val="both"/>
      </w:pPr>
      <w:r w:rsidRPr="005A6037">
        <w:t>Расходы по статье приняты с учетом календарной разбивки на следующем уровне (в расчете на год):</w:t>
      </w:r>
    </w:p>
    <w:p w:rsidR="00000558" w:rsidRPr="005A6037" w:rsidRDefault="00000558" w:rsidP="00000558">
      <w:pPr>
        <w:numPr>
          <w:ilvl w:val="0"/>
          <w:numId w:val="3"/>
        </w:numPr>
        <w:tabs>
          <w:tab w:val="num" w:pos="0"/>
          <w:tab w:val="left" w:pos="1134"/>
        </w:tabs>
        <w:ind w:left="0" w:firstLine="709"/>
        <w:jc w:val="both"/>
      </w:pPr>
      <w:r w:rsidRPr="005A6037">
        <w:rPr>
          <w:color w:val="000000"/>
          <w:shd w:val="clear" w:color="auto" w:fill="FFFFFF"/>
        </w:rPr>
        <w:t>по</w:t>
      </w:r>
      <w:r w:rsidRPr="005A6037">
        <w:rPr>
          <w:b/>
          <w:color w:val="000000"/>
          <w:shd w:val="clear" w:color="auto" w:fill="FFFFFF"/>
        </w:rPr>
        <w:t xml:space="preserve"> 31.08.2012 </w:t>
      </w:r>
      <w:r w:rsidRPr="005A6037">
        <w:t xml:space="preserve"> – </w:t>
      </w:r>
      <w:r w:rsidRPr="005A6037">
        <w:rPr>
          <w:b/>
        </w:rPr>
        <w:t>10422,58</w:t>
      </w:r>
      <w:r w:rsidRPr="005A6037">
        <w:t xml:space="preserve"> тыс. руб. Расходы по статье «Затраты на оплату труда» предлага</w:t>
      </w:r>
      <w:r>
        <w:t>ется</w:t>
      </w:r>
      <w:r w:rsidRPr="005A6037">
        <w:t xml:space="preserve"> принять по фактически выплаченной заработной плате, согласно представленной бухгалтерской справке (заверенной руководителем предприятия) за пять месяцев текущего года, в пересчете на год.  Численность ППП принята по действующему штатному расписанию в количестве 40  человек. Средняя заработная плата составят </w:t>
      </w:r>
      <w:r w:rsidRPr="005A6037">
        <w:rPr>
          <w:b/>
        </w:rPr>
        <w:t xml:space="preserve">21 713,70 </w:t>
      </w:r>
      <w:r w:rsidRPr="005A6037">
        <w:t xml:space="preserve">руб./чел./мес. Затраты по статье «Отчисления на социальные нужды» рассчитаны на основании Федерального закона от 24.07.2009 №212 – ФЗ (30%), величины отчислений по страхованию от несчастных случаев (2,5 %) и составили в сумме </w:t>
      </w:r>
      <w:r w:rsidRPr="005A6037">
        <w:rPr>
          <w:b/>
        </w:rPr>
        <w:t>3387,34</w:t>
      </w:r>
      <w:r w:rsidRPr="005A6037">
        <w:t xml:space="preserve"> тыс. руб.;</w:t>
      </w:r>
    </w:p>
    <w:p w:rsidR="00000558" w:rsidRPr="005A6037" w:rsidRDefault="00000558" w:rsidP="00000558">
      <w:pPr>
        <w:numPr>
          <w:ilvl w:val="0"/>
          <w:numId w:val="3"/>
        </w:numPr>
        <w:tabs>
          <w:tab w:val="num" w:pos="0"/>
          <w:tab w:val="left" w:pos="1134"/>
        </w:tabs>
        <w:ind w:left="0" w:firstLine="709"/>
        <w:jc w:val="both"/>
      </w:pPr>
      <w:r w:rsidRPr="005A6037">
        <w:t xml:space="preserve">с </w:t>
      </w:r>
      <w:r w:rsidRPr="005A6037">
        <w:rPr>
          <w:b/>
        </w:rPr>
        <w:t xml:space="preserve">01.09.2012 </w:t>
      </w:r>
      <w:r w:rsidRPr="005A6037">
        <w:t>г. – на уровне предыдущего периода календарной разбивки.</w:t>
      </w:r>
    </w:p>
    <w:p w:rsidR="00000558" w:rsidRPr="005A6037" w:rsidRDefault="00000558" w:rsidP="00000558">
      <w:pPr>
        <w:tabs>
          <w:tab w:val="left" w:pos="1134"/>
        </w:tabs>
        <w:ind w:firstLine="709"/>
        <w:jc w:val="center"/>
        <w:rPr>
          <w:b/>
          <w:u w:val="single"/>
        </w:rPr>
      </w:pPr>
      <w:r w:rsidRPr="005A6037">
        <w:rPr>
          <w:b/>
          <w:u w:val="single"/>
        </w:rPr>
        <w:t>«Амортизация основных средств»</w:t>
      </w:r>
    </w:p>
    <w:p w:rsidR="00000558" w:rsidRPr="005A6037" w:rsidRDefault="00000558" w:rsidP="00000558">
      <w:pPr>
        <w:tabs>
          <w:tab w:val="left" w:pos="426"/>
        </w:tabs>
        <w:ind w:firstLine="709"/>
        <w:jc w:val="both"/>
      </w:pPr>
      <w:r w:rsidRPr="005A6037">
        <w:t xml:space="preserve">Расходы по статье приняты на едином уровне </w:t>
      </w:r>
      <w:r w:rsidRPr="005A6037">
        <w:rPr>
          <w:b/>
        </w:rPr>
        <w:t>524,36</w:t>
      </w:r>
      <w:r w:rsidRPr="005A6037">
        <w:t xml:space="preserve"> тыс. руб. по всем уровням календарной разбивки, согласно </w:t>
      </w:r>
      <w:proofErr w:type="spellStart"/>
      <w:r w:rsidRPr="005A6037">
        <w:t>оборотно</w:t>
      </w:r>
      <w:proofErr w:type="spellEnd"/>
      <w:r w:rsidRPr="005A6037">
        <w:t>-сальдовой ведомости по счету 23, за пять месяцев теку</w:t>
      </w:r>
      <w:r>
        <w:t xml:space="preserve">щего года, в пересчете на год. </w:t>
      </w:r>
    </w:p>
    <w:p w:rsidR="00000558" w:rsidRPr="005A6037" w:rsidRDefault="00000558" w:rsidP="00000558">
      <w:pPr>
        <w:tabs>
          <w:tab w:val="num" w:pos="0"/>
          <w:tab w:val="left" w:pos="1134"/>
        </w:tabs>
        <w:ind w:firstLine="709"/>
        <w:jc w:val="center"/>
        <w:rPr>
          <w:u w:val="single"/>
        </w:rPr>
      </w:pPr>
      <w:r w:rsidRPr="005A6037">
        <w:rPr>
          <w:u w:val="single"/>
        </w:rPr>
        <w:t>«</w:t>
      </w:r>
      <w:r w:rsidRPr="005A6037">
        <w:rPr>
          <w:b/>
          <w:u w:val="single"/>
        </w:rPr>
        <w:t>Затраты на ремонтные работы</w:t>
      </w:r>
      <w:r w:rsidRPr="005A6037">
        <w:rPr>
          <w:u w:val="single"/>
        </w:rPr>
        <w:t>»</w:t>
      </w:r>
    </w:p>
    <w:p w:rsidR="00000558" w:rsidRPr="005A6037" w:rsidRDefault="00000558" w:rsidP="00000558">
      <w:pPr>
        <w:tabs>
          <w:tab w:val="num" w:pos="0"/>
          <w:tab w:val="left" w:pos="1134"/>
        </w:tabs>
        <w:ind w:firstLine="709"/>
        <w:jc w:val="both"/>
      </w:pPr>
      <w:r w:rsidRPr="005A6037">
        <w:t>Расходы по статье приняты с учетом календарной разбивки на следующем уровне (в расчете на год):</w:t>
      </w:r>
    </w:p>
    <w:p w:rsidR="00000558" w:rsidRPr="005A6037" w:rsidRDefault="00000558" w:rsidP="00000558">
      <w:pPr>
        <w:numPr>
          <w:ilvl w:val="0"/>
          <w:numId w:val="3"/>
        </w:numPr>
        <w:tabs>
          <w:tab w:val="num" w:pos="0"/>
          <w:tab w:val="num" w:pos="426"/>
          <w:tab w:val="left" w:pos="1134"/>
        </w:tabs>
        <w:ind w:left="0" w:firstLine="709"/>
        <w:jc w:val="both"/>
      </w:pPr>
      <w:r w:rsidRPr="005A6037">
        <w:rPr>
          <w:color w:val="000000"/>
          <w:shd w:val="clear" w:color="auto" w:fill="FFFFFF"/>
        </w:rPr>
        <w:t>по</w:t>
      </w:r>
      <w:r w:rsidRPr="005A6037">
        <w:rPr>
          <w:b/>
          <w:color w:val="000000"/>
          <w:shd w:val="clear" w:color="auto" w:fill="FFFFFF"/>
        </w:rPr>
        <w:t xml:space="preserve"> 31.08.2012 г</w:t>
      </w:r>
      <w:r w:rsidRPr="005A6037">
        <w:t xml:space="preserve">. – </w:t>
      </w:r>
      <w:r w:rsidRPr="005A6037">
        <w:rPr>
          <w:b/>
        </w:rPr>
        <w:t xml:space="preserve">2253,08 </w:t>
      </w:r>
      <w:r w:rsidRPr="005A6037">
        <w:t>тыс. руб. Расходы по статье приняты исходя из представленных актов на списание материалов на ремонт котельного оборудования за третий и четвертый квартал 2011 года, выполненного собственными работниками, без привлечения подрядных организаций, в пересчете на год. В затратах данной статьи учтены расходы по утеплению теплотрасс и ремонту запорной арматуры;</w:t>
      </w:r>
    </w:p>
    <w:p w:rsidR="00000558" w:rsidRPr="005A6037" w:rsidRDefault="00000558" w:rsidP="00000558">
      <w:pPr>
        <w:numPr>
          <w:ilvl w:val="0"/>
          <w:numId w:val="3"/>
        </w:numPr>
        <w:tabs>
          <w:tab w:val="num" w:pos="0"/>
          <w:tab w:val="num" w:pos="426"/>
          <w:tab w:val="left" w:pos="1134"/>
        </w:tabs>
        <w:ind w:left="0" w:firstLine="709"/>
        <w:jc w:val="both"/>
      </w:pPr>
      <w:r w:rsidRPr="005A6037">
        <w:t xml:space="preserve">с </w:t>
      </w:r>
      <w:r w:rsidRPr="006A1E1B">
        <w:rPr>
          <w:b/>
        </w:rPr>
        <w:t xml:space="preserve">01.09.2012 </w:t>
      </w:r>
      <w:r w:rsidRPr="005A6037">
        <w:t>г. – на уровне предыдуще</w:t>
      </w:r>
      <w:r>
        <w:t>го периода календарной разбивки.</w:t>
      </w:r>
    </w:p>
    <w:p w:rsidR="00000558" w:rsidRPr="005A6037" w:rsidRDefault="00000558" w:rsidP="00000558">
      <w:pPr>
        <w:tabs>
          <w:tab w:val="num" w:pos="0"/>
          <w:tab w:val="left" w:pos="1134"/>
        </w:tabs>
        <w:ind w:firstLine="709"/>
        <w:jc w:val="center"/>
        <w:rPr>
          <w:b/>
          <w:u w:val="single"/>
        </w:rPr>
      </w:pPr>
      <w:r w:rsidRPr="005A6037">
        <w:rPr>
          <w:b/>
          <w:u w:val="single"/>
        </w:rPr>
        <w:t>«Услуги производственного характера»</w:t>
      </w:r>
    </w:p>
    <w:p w:rsidR="00000558" w:rsidRPr="005A6037" w:rsidRDefault="00000558" w:rsidP="00000558">
      <w:pPr>
        <w:tabs>
          <w:tab w:val="num" w:pos="0"/>
          <w:tab w:val="left" w:pos="1134"/>
        </w:tabs>
        <w:ind w:firstLine="709"/>
        <w:jc w:val="both"/>
      </w:pPr>
      <w:r w:rsidRPr="005A6037">
        <w:t>Расходы по статье приняты с учетом календарной разбивки на следующем уровне (в расчете на год):</w:t>
      </w:r>
    </w:p>
    <w:p w:rsidR="00000558" w:rsidRPr="005A6037" w:rsidRDefault="00000558" w:rsidP="00000558">
      <w:pPr>
        <w:numPr>
          <w:ilvl w:val="0"/>
          <w:numId w:val="3"/>
        </w:numPr>
        <w:tabs>
          <w:tab w:val="num" w:pos="0"/>
          <w:tab w:val="left" w:pos="1134"/>
        </w:tabs>
        <w:ind w:left="0" w:firstLine="709"/>
        <w:jc w:val="both"/>
      </w:pPr>
      <w:proofErr w:type="gramStart"/>
      <w:r w:rsidRPr="005A6037">
        <w:rPr>
          <w:color w:val="000000"/>
          <w:shd w:val="clear" w:color="auto" w:fill="FFFFFF"/>
        </w:rPr>
        <w:t>по</w:t>
      </w:r>
      <w:r w:rsidRPr="005A6037">
        <w:rPr>
          <w:b/>
          <w:color w:val="000000"/>
          <w:shd w:val="clear" w:color="auto" w:fill="FFFFFF"/>
        </w:rPr>
        <w:t xml:space="preserve"> 31.08.2012 г</w:t>
      </w:r>
      <w:r w:rsidRPr="005A6037">
        <w:t xml:space="preserve">. – </w:t>
      </w:r>
      <w:r w:rsidRPr="005A6037">
        <w:rPr>
          <w:b/>
        </w:rPr>
        <w:t xml:space="preserve">242,79 </w:t>
      </w:r>
      <w:r w:rsidRPr="005A6037">
        <w:t>тыс. руб. Расходы данной статьи включают в себя затраты по договорам на расчет нормативов удельного расхода топлива на отпущенную тепловую энергию, расчет нормативов технологических потерь при передаче тепловой энергии, расходы на приобретение хим. реактивов используемых для анализа качества воды, услуги по расчёту тарифа и подготовке документов на тарифное регулирование.</w:t>
      </w:r>
      <w:proofErr w:type="gramEnd"/>
    </w:p>
    <w:p w:rsidR="00000558" w:rsidRPr="005A6037" w:rsidRDefault="00000558" w:rsidP="00000558">
      <w:pPr>
        <w:numPr>
          <w:ilvl w:val="0"/>
          <w:numId w:val="3"/>
        </w:numPr>
        <w:tabs>
          <w:tab w:val="num" w:pos="0"/>
          <w:tab w:val="left" w:pos="1134"/>
        </w:tabs>
        <w:ind w:left="0" w:firstLine="709"/>
        <w:jc w:val="both"/>
      </w:pPr>
      <w:r w:rsidRPr="005A6037">
        <w:t xml:space="preserve">с </w:t>
      </w:r>
      <w:r w:rsidRPr="006A1E1B">
        <w:rPr>
          <w:b/>
        </w:rPr>
        <w:t xml:space="preserve">01.09.2012 </w:t>
      </w:r>
      <w:r w:rsidRPr="005A6037">
        <w:t>г. – на уровне предыдущего периода календарной разбивки.</w:t>
      </w:r>
    </w:p>
    <w:p w:rsidR="00000558" w:rsidRPr="005A6037" w:rsidRDefault="00000558" w:rsidP="00000558">
      <w:pPr>
        <w:tabs>
          <w:tab w:val="left" w:pos="1134"/>
        </w:tabs>
        <w:jc w:val="center"/>
        <w:rPr>
          <w:b/>
          <w:u w:val="single"/>
        </w:rPr>
      </w:pPr>
      <w:r w:rsidRPr="005A6037">
        <w:rPr>
          <w:b/>
          <w:u w:val="single"/>
        </w:rPr>
        <w:t>«Вспомогательные материалы»</w:t>
      </w:r>
    </w:p>
    <w:p w:rsidR="00000558" w:rsidRPr="005A6037" w:rsidRDefault="00000558" w:rsidP="00000558">
      <w:pPr>
        <w:tabs>
          <w:tab w:val="left" w:pos="1134"/>
        </w:tabs>
        <w:ind w:firstLine="709"/>
        <w:jc w:val="both"/>
      </w:pPr>
      <w:r w:rsidRPr="005A6037">
        <w:t>Расходы по статье приняты с учетом календарной разбивки на следующем уровне (в расчете на год):</w:t>
      </w:r>
    </w:p>
    <w:p w:rsidR="00000558" w:rsidRPr="005A6037" w:rsidRDefault="00000558" w:rsidP="00000558">
      <w:pPr>
        <w:numPr>
          <w:ilvl w:val="0"/>
          <w:numId w:val="3"/>
        </w:numPr>
        <w:tabs>
          <w:tab w:val="num" w:pos="0"/>
          <w:tab w:val="left" w:pos="1134"/>
        </w:tabs>
        <w:ind w:left="0" w:firstLine="709"/>
        <w:jc w:val="both"/>
      </w:pPr>
      <w:r w:rsidRPr="005A6037">
        <w:rPr>
          <w:color w:val="000000"/>
          <w:shd w:val="clear" w:color="auto" w:fill="FFFFFF"/>
        </w:rPr>
        <w:t>по</w:t>
      </w:r>
      <w:r w:rsidRPr="005A6037">
        <w:rPr>
          <w:b/>
          <w:color w:val="000000"/>
          <w:shd w:val="clear" w:color="auto" w:fill="FFFFFF"/>
        </w:rPr>
        <w:t xml:space="preserve"> 31.08.2012 г</w:t>
      </w:r>
      <w:r w:rsidRPr="005A6037">
        <w:t xml:space="preserve">. – </w:t>
      </w:r>
      <w:r w:rsidRPr="005A6037">
        <w:rPr>
          <w:b/>
        </w:rPr>
        <w:t xml:space="preserve">401,95 </w:t>
      </w:r>
      <w:r w:rsidRPr="005A6037">
        <w:t>тыс. руб. Расходы приняты на основании фактических расходов во втором полугодии 2011 года, в пересчете на год</w:t>
      </w:r>
      <w:proofErr w:type="gramStart"/>
      <w:r w:rsidRPr="005A6037">
        <w:t xml:space="preserve"> В</w:t>
      </w:r>
      <w:proofErr w:type="gramEnd"/>
      <w:r w:rsidRPr="005A6037">
        <w:t xml:space="preserve"> составе расходов данной статьи учтены затраты на содержание и текущею эксплуатацию зданий и оборудования котельных за исключением затрат на текущий и капитальный ремонт;</w:t>
      </w:r>
    </w:p>
    <w:p w:rsidR="00000558" w:rsidRPr="005A6037" w:rsidRDefault="00000558" w:rsidP="00000558">
      <w:pPr>
        <w:numPr>
          <w:ilvl w:val="0"/>
          <w:numId w:val="3"/>
        </w:numPr>
        <w:tabs>
          <w:tab w:val="num" w:pos="0"/>
          <w:tab w:val="left" w:pos="1134"/>
        </w:tabs>
        <w:ind w:left="0" w:firstLine="709"/>
        <w:jc w:val="both"/>
      </w:pPr>
      <w:r w:rsidRPr="005A6037">
        <w:t xml:space="preserve">с </w:t>
      </w:r>
      <w:r w:rsidRPr="006A1E1B">
        <w:rPr>
          <w:b/>
        </w:rPr>
        <w:t>01.09.2012</w:t>
      </w:r>
      <w:r w:rsidRPr="005A6037">
        <w:t>г. – на уровне предыдущего периода календарной разбивки.</w:t>
      </w:r>
      <w:r w:rsidRPr="005A6037">
        <w:tab/>
      </w:r>
    </w:p>
    <w:p w:rsidR="00000558" w:rsidRPr="005A6037" w:rsidRDefault="00000558" w:rsidP="00000558">
      <w:pPr>
        <w:tabs>
          <w:tab w:val="left" w:pos="1134"/>
        </w:tabs>
        <w:ind w:left="426" w:hanging="426"/>
        <w:jc w:val="center"/>
        <w:rPr>
          <w:b/>
          <w:u w:val="single"/>
        </w:rPr>
      </w:pPr>
      <w:r w:rsidRPr="005A6037">
        <w:rPr>
          <w:b/>
          <w:u w:val="single"/>
        </w:rPr>
        <w:t>«Арендная плата»</w:t>
      </w:r>
    </w:p>
    <w:p w:rsidR="00000558" w:rsidRPr="005A6037" w:rsidRDefault="00000558" w:rsidP="00000558">
      <w:pPr>
        <w:tabs>
          <w:tab w:val="left" w:pos="426"/>
        </w:tabs>
        <w:ind w:firstLine="709"/>
        <w:jc w:val="both"/>
      </w:pPr>
      <w:r w:rsidRPr="005A6037">
        <w:t xml:space="preserve">Расходы по данной статье приняты по представленному договору аренды имущества с ООО «Шахта Тырганская» № 589/11 от 29.06.20011г. Стоимость арендной платы в месяц составляет 122,34 тыс. руб., в год </w:t>
      </w:r>
      <w:r w:rsidRPr="005A6037">
        <w:rPr>
          <w:b/>
        </w:rPr>
        <w:t xml:space="preserve">1468,02 </w:t>
      </w:r>
      <w:r w:rsidRPr="005A6037">
        <w:t>тыс. руб.</w:t>
      </w:r>
    </w:p>
    <w:p w:rsidR="00000558" w:rsidRPr="005A6037" w:rsidRDefault="00000558" w:rsidP="00000558">
      <w:pPr>
        <w:tabs>
          <w:tab w:val="left" w:pos="1134"/>
        </w:tabs>
        <w:ind w:firstLine="709"/>
        <w:jc w:val="center"/>
        <w:rPr>
          <w:b/>
          <w:u w:val="single"/>
        </w:rPr>
      </w:pPr>
      <w:r w:rsidRPr="005A6037">
        <w:rPr>
          <w:b/>
          <w:u w:val="single"/>
        </w:rPr>
        <w:t>«Налоги, относимые на производственные затраты»</w:t>
      </w:r>
    </w:p>
    <w:p w:rsidR="00000558" w:rsidRPr="005A6037" w:rsidRDefault="00000558" w:rsidP="00000558">
      <w:pPr>
        <w:tabs>
          <w:tab w:val="left" w:pos="1134"/>
        </w:tabs>
        <w:ind w:firstLine="709"/>
        <w:jc w:val="both"/>
      </w:pPr>
      <w:r w:rsidRPr="005A6037">
        <w:t>Расходы по статье приняты с учетом календарной разбивки на следующем уровне (в расчете на год):</w:t>
      </w:r>
    </w:p>
    <w:p w:rsidR="00000558" w:rsidRPr="005A6037" w:rsidRDefault="00000558" w:rsidP="00000558">
      <w:pPr>
        <w:numPr>
          <w:ilvl w:val="0"/>
          <w:numId w:val="3"/>
        </w:numPr>
        <w:tabs>
          <w:tab w:val="num" w:pos="0"/>
          <w:tab w:val="left" w:pos="1134"/>
        </w:tabs>
        <w:ind w:left="0" w:firstLine="709"/>
        <w:jc w:val="both"/>
      </w:pPr>
      <w:proofErr w:type="gramStart"/>
      <w:r w:rsidRPr="005A6037">
        <w:rPr>
          <w:color w:val="000000"/>
          <w:shd w:val="clear" w:color="auto" w:fill="FFFFFF"/>
        </w:rPr>
        <w:t>по</w:t>
      </w:r>
      <w:r w:rsidRPr="005A6037">
        <w:rPr>
          <w:b/>
          <w:color w:val="000000"/>
          <w:shd w:val="clear" w:color="auto" w:fill="FFFFFF"/>
        </w:rPr>
        <w:t xml:space="preserve"> 31.08.2012 г</w:t>
      </w:r>
      <w:r w:rsidRPr="005A6037">
        <w:t xml:space="preserve">. – </w:t>
      </w:r>
      <w:r w:rsidRPr="005A6037">
        <w:rPr>
          <w:b/>
        </w:rPr>
        <w:t>14,68</w:t>
      </w:r>
      <w:r w:rsidRPr="005A6037">
        <w:t xml:space="preserve"> тыс. руб. Расходы приняты по представленным декларациям платы за негативное воздействие на окружающею среду в пределах ПДВ с применением </w:t>
      </w:r>
      <w:r w:rsidRPr="005A6037">
        <w:lastRenderedPageBreak/>
        <w:t>расходов вновь образованного предприятия к расходам предыдущего оператора данной системы теплоснабжения, с учетом состава оборудования, за 2011 год;</w:t>
      </w:r>
      <w:proofErr w:type="gramEnd"/>
    </w:p>
    <w:p w:rsidR="00000558" w:rsidRPr="006A1E1B" w:rsidRDefault="00000558" w:rsidP="00000558">
      <w:pPr>
        <w:numPr>
          <w:ilvl w:val="0"/>
          <w:numId w:val="3"/>
        </w:numPr>
        <w:tabs>
          <w:tab w:val="num" w:pos="0"/>
          <w:tab w:val="left" w:pos="1134"/>
        </w:tabs>
        <w:ind w:left="0" w:firstLine="709"/>
        <w:jc w:val="center"/>
        <w:rPr>
          <w:b/>
          <w:u w:val="single"/>
        </w:rPr>
      </w:pPr>
      <w:r w:rsidRPr="005A6037">
        <w:t xml:space="preserve">с </w:t>
      </w:r>
      <w:r w:rsidRPr="006A1E1B">
        <w:rPr>
          <w:b/>
        </w:rPr>
        <w:t xml:space="preserve">01.09.2012 </w:t>
      </w:r>
      <w:r w:rsidRPr="005A6037">
        <w:t>г. – на уровне предыдущего периода календарной разбивки.</w:t>
      </w:r>
    </w:p>
    <w:p w:rsidR="00000558" w:rsidRPr="005A6037" w:rsidRDefault="00000558" w:rsidP="00000558">
      <w:pPr>
        <w:tabs>
          <w:tab w:val="left" w:pos="1134"/>
        </w:tabs>
        <w:ind w:firstLine="709"/>
        <w:jc w:val="center"/>
        <w:rPr>
          <w:b/>
          <w:u w:val="single"/>
        </w:rPr>
      </w:pPr>
      <w:r w:rsidRPr="005A6037">
        <w:rPr>
          <w:b/>
          <w:u w:val="single"/>
        </w:rPr>
        <w:t>«Другие расходы»</w:t>
      </w:r>
    </w:p>
    <w:p w:rsidR="00000558" w:rsidRPr="005A6037" w:rsidRDefault="00000558" w:rsidP="00000558">
      <w:pPr>
        <w:tabs>
          <w:tab w:val="num" w:pos="0"/>
          <w:tab w:val="left" w:pos="1134"/>
        </w:tabs>
        <w:ind w:firstLine="709"/>
        <w:jc w:val="both"/>
      </w:pPr>
      <w:r w:rsidRPr="005A6037">
        <w:t>Расходы по статье приняты с учетом календарной разбивки на следующем уровне (в расчете на год):</w:t>
      </w:r>
    </w:p>
    <w:p w:rsidR="00000558" w:rsidRPr="005A6037" w:rsidRDefault="00000558" w:rsidP="00000558">
      <w:pPr>
        <w:numPr>
          <w:ilvl w:val="0"/>
          <w:numId w:val="3"/>
        </w:numPr>
        <w:tabs>
          <w:tab w:val="num" w:pos="0"/>
          <w:tab w:val="left" w:pos="1134"/>
        </w:tabs>
        <w:ind w:left="0" w:firstLine="709"/>
        <w:jc w:val="both"/>
      </w:pPr>
      <w:r w:rsidRPr="005A6037">
        <w:rPr>
          <w:color w:val="000000"/>
          <w:shd w:val="clear" w:color="auto" w:fill="FFFFFF"/>
        </w:rPr>
        <w:t>по</w:t>
      </w:r>
      <w:r w:rsidRPr="005A6037">
        <w:rPr>
          <w:b/>
          <w:color w:val="000000"/>
          <w:shd w:val="clear" w:color="auto" w:fill="FFFFFF"/>
        </w:rPr>
        <w:t xml:space="preserve"> 31.08.2012 г</w:t>
      </w:r>
      <w:r w:rsidRPr="005A6037">
        <w:t xml:space="preserve">. – </w:t>
      </w:r>
      <w:r w:rsidRPr="005A6037">
        <w:rPr>
          <w:b/>
        </w:rPr>
        <w:t xml:space="preserve">205,38 </w:t>
      </w:r>
      <w:r w:rsidRPr="005A6037">
        <w:t>тыс. руб.  В составе расходов данной статьи учтены затраты по охране труда, обучение работников, рассчитанных исходя из фактически понесенных затрат в 3-4 кварталах 2011 года, в пересчете на год;</w:t>
      </w:r>
    </w:p>
    <w:p w:rsidR="00000558" w:rsidRPr="005A6037" w:rsidRDefault="00000558" w:rsidP="00000558">
      <w:pPr>
        <w:numPr>
          <w:ilvl w:val="0"/>
          <w:numId w:val="3"/>
        </w:numPr>
        <w:tabs>
          <w:tab w:val="num" w:pos="0"/>
          <w:tab w:val="left" w:pos="1134"/>
        </w:tabs>
        <w:ind w:left="0" w:firstLine="709"/>
        <w:jc w:val="both"/>
      </w:pPr>
      <w:r w:rsidRPr="005A6037">
        <w:t xml:space="preserve">с </w:t>
      </w:r>
      <w:r w:rsidRPr="005A6037">
        <w:rPr>
          <w:b/>
        </w:rPr>
        <w:t xml:space="preserve">01.09.2012 </w:t>
      </w:r>
      <w:r w:rsidRPr="005A6037">
        <w:t>г. – на уровне предыдущего периода календарной разбивки.</w:t>
      </w:r>
    </w:p>
    <w:p w:rsidR="00000558" w:rsidRPr="005A6037" w:rsidRDefault="00000558" w:rsidP="00000558">
      <w:pPr>
        <w:tabs>
          <w:tab w:val="left" w:pos="1134"/>
        </w:tabs>
        <w:jc w:val="both"/>
      </w:pPr>
    </w:p>
    <w:p w:rsidR="00000558" w:rsidRPr="005A6037" w:rsidRDefault="00000558" w:rsidP="00000558">
      <w:pPr>
        <w:ind w:firstLine="709"/>
        <w:jc w:val="both"/>
      </w:pPr>
      <w:r w:rsidRPr="005A6037">
        <w:t xml:space="preserve">Общая сумма по статьям затрат составила </w:t>
      </w:r>
      <w:r w:rsidRPr="005A6037">
        <w:rPr>
          <w:b/>
          <w:i/>
        </w:rPr>
        <w:t xml:space="preserve">42001,89 </w:t>
      </w:r>
      <w:r w:rsidRPr="005A6037">
        <w:t xml:space="preserve">тыс. руб. </w:t>
      </w:r>
    </w:p>
    <w:p w:rsidR="00000558" w:rsidRPr="005A6037" w:rsidRDefault="00000558" w:rsidP="00000558">
      <w:pPr>
        <w:tabs>
          <w:tab w:val="left" w:pos="426"/>
        </w:tabs>
        <w:ind w:firstLine="709"/>
        <w:jc w:val="both"/>
      </w:pPr>
      <w:r w:rsidRPr="005A6037">
        <w:t>Поскольку предприятие не представило расчетов, а также расходов по статье «Необходимая прибыль» затраты по прибыли не приняты.</w:t>
      </w:r>
      <w:r w:rsidRPr="005A6037">
        <w:tab/>
      </w:r>
      <w:r w:rsidRPr="005A6037">
        <w:tab/>
      </w:r>
    </w:p>
    <w:p w:rsidR="00000558" w:rsidRPr="005A6037" w:rsidRDefault="00000558" w:rsidP="00000558">
      <w:pPr>
        <w:tabs>
          <w:tab w:val="left" w:pos="426"/>
        </w:tabs>
        <w:ind w:firstLine="709"/>
        <w:jc w:val="both"/>
      </w:pPr>
      <w:r w:rsidRPr="005A6037">
        <w:t xml:space="preserve">Общая сумма НВВ составила </w:t>
      </w:r>
      <w:r w:rsidRPr="005A6037">
        <w:rPr>
          <w:b/>
          <w:i/>
        </w:rPr>
        <w:t xml:space="preserve">42001,89 </w:t>
      </w:r>
      <w:r w:rsidRPr="005A6037">
        <w:t xml:space="preserve">тыс. руб., в том числе на потребительский рынок </w:t>
      </w:r>
      <w:r w:rsidRPr="005A6037">
        <w:rPr>
          <w:b/>
          <w:i/>
        </w:rPr>
        <w:t xml:space="preserve">18688,60 </w:t>
      </w:r>
      <w:r w:rsidRPr="005A6037">
        <w:t>тыс. руб.</w:t>
      </w:r>
    </w:p>
    <w:p w:rsidR="00000558" w:rsidRPr="006A1E1B" w:rsidRDefault="00000558" w:rsidP="00000558">
      <w:pPr>
        <w:ind w:firstLine="567"/>
        <w:jc w:val="both"/>
      </w:pPr>
      <w:r w:rsidRPr="005A6037">
        <w:t xml:space="preserve">Учитывая результаты анализа и экономические интересы производителя и потребителей тепловой энергии, </w:t>
      </w:r>
      <w:r>
        <w:t xml:space="preserve">Правлению </w:t>
      </w:r>
      <w:r w:rsidRPr="005A6037">
        <w:t xml:space="preserve">Региональной энергетической комиссии Кемеровской области </w:t>
      </w:r>
      <w:r>
        <w:t xml:space="preserve">предлагается </w:t>
      </w:r>
      <w:r w:rsidRPr="005A6037">
        <w:t>установить для предприятия</w:t>
      </w:r>
      <w:r>
        <w:t>:</w:t>
      </w:r>
    </w:p>
    <w:p w:rsidR="00000558" w:rsidRPr="005A6037" w:rsidRDefault="00000558" w:rsidP="00000558">
      <w:pPr>
        <w:numPr>
          <w:ilvl w:val="0"/>
          <w:numId w:val="4"/>
        </w:numPr>
        <w:tabs>
          <w:tab w:val="num" w:pos="851"/>
        </w:tabs>
        <w:ind w:hanging="501"/>
        <w:jc w:val="both"/>
      </w:pPr>
      <w:r w:rsidRPr="005A6037">
        <w:t>Тарифы на производство тепловой энергии с учетом календарной разбивки:</w:t>
      </w:r>
    </w:p>
    <w:p w:rsidR="00000558" w:rsidRPr="005A6037" w:rsidRDefault="00000558" w:rsidP="00000558">
      <w:pPr>
        <w:numPr>
          <w:ilvl w:val="0"/>
          <w:numId w:val="2"/>
        </w:numPr>
        <w:tabs>
          <w:tab w:val="num" w:pos="1353"/>
        </w:tabs>
        <w:jc w:val="both"/>
        <w:rPr>
          <w:color w:val="000000"/>
          <w:shd w:val="clear" w:color="auto" w:fill="FFFFFF"/>
        </w:rPr>
      </w:pPr>
      <w:r w:rsidRPr="005A6037">
        <w:rPr>
          <w:color w:val="000000"/>
          <w:shd w:val="clear" w:color="auto" w:fill="FFFFFF"/>
        </w:rPr>
        <w:t xml:space="preserve">по 31.08.2012                           </w:t>
      </w:r>
      <w:proofErr w:type="gramStart"/>
      <w:r w:rsidRPr="005A6037">
        <w:t>приведенный</w:t>
      </w:r>
      <w:proofErr w:type="gramEnd"/>
      <w:r w:rsidRPr="005A6037">
        <w:t xml:space="preserve"> в графе 5 </w:t>
      </w:r>
      <w:r w:rsidRPr="005A6037">
        <w:rPr>
          <w:b/>
          <w:bCs/>
          <w:i/>
          <w:iCs/>
        </w:rPr>
        <w:t>таблицы 1</w:t>
      </w:r>
      <w:r w:rsidRPr="005A6037">
        <w:t>;</w:t>
      </w:r>
    </w:p>
    <w:p w:rsidR="00000558" w:rsidRPr="005A6037" w:rsidRDefault="00000558" w:rsidP="00000558">
      <w:pPr>
        <w:numPr>
          <w:ilvl w:val="0"/>
          <w:numId w:val="2"/>
        </w:numPr>
        <w:tabs>
          <w:tab w:val="num" w:pos="1353"/>
        </w:tabs>
        <w:jc w:val="both"/>
        <w:rPr>
          <w:color w:val="000000"/>
          <w:shd w:val="clear" w:color="auto" w:fill="FFFFFF"/>
        </w:rPr>
      </w:pPr>
      <w:r w:rsidRPr="005A6037">
        <w:rPr>
          <w:color w:val="000000"/>
          <w:shd w:val="clear" w:color="auto" w:fill="FFFFFF"/>
        </w:rPr>
        <w:t>с 01.09.2012</w:t>
      </w:r>
      <w:r w:rsidRPr="005A6037">
        <w:t xml:space="preserve">                              </w:t>
      </w:r>
      <w:proofErr w:type="gramStart"/>
      <w:r w:rsidRPr="005A6037">
        <w:t>приведенный</w:t>
      </w:r>
      <w:proofErr w:type="gramEnd"/>
      <w:r w:rsidRPr="005A6037">
        <w:t xml:space="preserve"> в графе 5 </w:t>
      </w:r>
      <w:r w:rsidRPr="005A6037">
        <w:rPr>
          <w:b/>
          <w:bCs/>
          <w:i/>
          <w:iCs/>
        </w:rPr>
        <w:t>таблицы 2</w:t>
      </w:r>
      <w:r w:rsidRPr="005A6037">
        <w:t>.</w:t>
      </w:r>
    </w:p>
    <w:p w:rsidR="00000558" w:rsidRPr="005A6037" w:rsidRDefault="00000558" w:rsidP="00000558">
      <w:pPr>
        <w:ind w:firstLine="426"/>
        <w:jc w:val="both"/>
      </w:pPr>
      <w:r w:rsidRPr="005A6037">
        <w:t>2. С июля 2012 года тариф на теплоноситель, реализуемый на потребительском рынке с учетом календарной разбивки:</w:t>
      </w:r>
    </w:p>
    <w:p w:rsidR="00000558" w:rsidRPr="005A6037" w:rsidRDefault="00000558" w:rsidP="00000558">
      <w:pPr>
        <w:numPr>
          <w:ilvl w:val="0"/>
          <w:numId w:val="2"/>
        </w:numPr>
        <w:tabs>
          <w:tab w:val="num" w:pos="1353"/>
        </w:tabs>
        <w:jc w:val="both"/>
        <w:rPr>
          <w:color w:val="000000"/>
          <w:shd w:val="clear" w:color="auto" w:fill="FFFFFF"/>
        </w:rPr>
      </w:pPr>
      <w:r w:rsidRPr="005A6037">
        <w:rPr>
          <w:color w:val="000000"/>
          <w:shd w:val="clear" w:color="auto" w:fill="FFFFFF"/>
        </w:rPr>
        <w:t xml:space="preserve">по 31.08.2012                            </w:t>
      </w:r>
      <w:proofErr w:type="gramStart"/>
      <w:r w:rsidRPr="005A6037">
        <w:t>приведенный</w:t>
      </w:r>
      <w:proofErr w:type="gramEnd"/>
      <w:r w:rsidRPr="005A6037">
        <w:t xml:space="preserve"> в графе 3 </w:t>
      </w:r>
      <w:r w:rsidRPr="005A6037">
        <w:rPr>
          <w:b/>
          <w:bCs/>
          <w:i/>
          <w:iCs/>
        </w:rPr>
        <w:t>таблицы 3</w:t>
      </w:r>
      <w:r w:rsidRPr="005A6037">
        <w:t>;</w:t>
      </w:r>
    </w:p>
    <w:p w:rsidR="00000558" w:rsidRPr="005A6037" w:rsidRDefault="00000558" w:rsidP="00000558">
      <w:pPr>
        <w:numPr>
          <w:ilvl w:val="0"/>
          <w:numId w:val="2"/>
        </w:numPr>
        <w:tabs>
          <w:tab w:val="num" w:pos="1353"/>
        </w:tabs>
        <w:jc w:val="both"/>
        <w:rPr>
          <w:color w:val="000000"/>
          <w:shd w:val="clear" w:color="auto" w:fill="FFFFFF"/>
        </w:rPr>
      </w:pPr>
      <w:r w:rsidRPr="005A6037">
        <w:rPr>
          <w:color w:val="000000"/>
          <w:shd w:val="clear" w:color="auto" w:fill="FFFFFF"/>
        </w:rPr>
        <w:t>с 01.09.2012</w:t>
      </w:r>
      <w:r w:rsidRPr="005A6037">
        <w:t xml:space="preserve">                              </w:t>
      </w:r>
      <w:proofErr w:type="gramStart"/>
      <w:r w:rsidRPr="005A6037">
        <w:t>приведенный</w:t>
      </w:r>
      <w:proofErr w:type="gramEnd"/>
      <w:r w:rsidRPr="005A6037">
        <w:t xml:space="preserve"> в графе 3 </w:t>
      </w:r>
      <w:r w:rsidRPr="005A6037">
        <w:rPr>
          <w:b/>
          <w:bCs/>
          <w:i/>
          <w:iCs/>
        </w:rPr>
        <w:t>таблицы 4</w:t>
      </w:r>
      <w:r w:rsidRPr="005A6037">
        <w:t>.</w:t>
      </w:r>
    </w:p>
    <w:p w:rsidR="00000558" w:rsidRPr="005A6037" w:rsidRDefault="00000558" w:rsidP="00000558">
      <w:pPr>
        <w:keepNext/>
        <w:spacing w:before="240" w:after="60"/>
        <w:ind w:left="7920" w:firstLine="720"/>
        <w:jc w:val="center"/>
        <w:outlineLvl w:val="3"/>
        <w:rPr>
          <w:b/>
          <w:bCs/>
        </w:rPr>
      </w:pPr>
      <w:r>
        <w:rPr>
          <w:bCs/>
          <w:sz w:val="28"/>
          <w:szCs w:val="28"/>
        </w:rPr>
        <w:t xml:space="preserve"> </w:t>
      </w:r>
      <w:r w:rsidRPr="005A6037">
        <w:rPr>
          <w:bCs/>
          <w:sz w:val="28"/>
          <w:szCs w:val="28"/>
        </w:rPr>
        <w:t xml:space="preserve">  </w:t>
      </w:r>
      <w:r w:rsidRPr="005A6037">
        <w:rPr>
          <w:bCs/>
        </w:rPr>
        <w:t>Таблица 1</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625"/>
        <w:gridCol w:w="1134"/>
        <w:gridCol w:w="1701"/>
        <w:gridCol w:w="1843"/>
        <w:gridCol w:w="1151"/>
        <w:gridCol w:w="1248"/>
      </w:tblGrid>
      <w:tr w:rsidR="00000558" w:rsidRPr="005A6037" w:rsidTr="00E959F7">
        <w:tblPrEx>
          <w:tblCellMar>
            <w:top w:w="0" w:type="dxa"/>
            <w:bottom w:w="0" w:type="dxa"/>
          </w:tblCellMar>
        </w:tblPrEx>
        <w:trPr>
          <w:cantSplit/>
          <w:trHeight w:val="621"/>
        </w:trPr>
        <w:tc>
          <w:tcPr>
            <w:tcW w:w="1602" w:type="dxa"/>
            <w:vMerge w:val="restart"/>
            <w:tcBorders>
              <w:top w:val="single" w:sz="12" w:space="0" w:color="auto"/>
              <w:left w:val="single" w:sz="12" w:space="0" w:color="auto"/>
            </w:tcBorders>
            <w:vAlign w:val="center"/>
          </w:tcPr>
          <w:p w:rsidR="00000558" w:rsidRPr="005A6037" w:rsidRDefault="00000558" w:rsidP="00E959F7">
            <w:pPr>
              <w:ind w:left="-142"/>
              <w:jc w:val="center"/>
              <w:rPr>
                <w:sz w:val="16"/>
                <w:szCs w:val="20"/>
              </w:rPr>
            </w:pPr>
            <w:r w:rsidRPr="005A6037">
              <w:rPr>
                <w:sz w:val="22"/>
                <w:szCs w:val="20"/>
              </w:rPr>
              <w:t xml:space="preserve">    </w:t>
            </w:r>
            <w:r w:rsidRPr="005A6037">
              <w:rPr>
                <w:sz w:val="16"/>
                <w:szCs w:val="20"/>
              </w:rPr>
              <w:t>Предприятие</w:t>
            </w:r>
          </w:p>
        </w:tc>
        <w:tc>
          <w:tcPr>
            <w:tcW w:w="1625" w:type="dxa"/>
            <w:vMerge w:val="restart"/>
            <w:tcBorders>
              <w:top w:val="single" w:sz="12" w:space="0" w:color="auto"/>
              <w:bottom w:val="nil"/>
            </w:tcBorders>
            <w:vAlign w:val="center"/>
          </w:tcPr>
          <w:p w:rsidR="00000558" w:rsidRPr="005A6037" w:rsidRDefault="00000558" w:rsidP="00E959F7">
            <w:pPr>
              <w:jc w:val="center"/>
              <w:rPr>
                <w:sz w:val="16"/>
                <w:szCs w:val="20"/>
              </w:rPr>
            </w:pPr>
            <w:r w:rsidRPr="005A6037">
              <w:rPr>
                <w:sz w:val="16"/>
                <w:szCs w:val="20"/>
              </w:rPr>
              <w:t>Структура отпуска</w:t>
            </w:r>
          </w:p>
        </w:tc>
        <w:tc>
          <w:tcPr>
            <w:tcW w:w="1134" w:type="dxa"/>
            <w:vMerge w:val="restart"/>
            <w:tcBorders>
              <w:top w:val="single" w:sz="12" w:space="0" w:color="auto"/>
              <w:bottom w:val="nil"/>
            </w:tcBorders>
            <w:vAlign w:val="center"/>
          </w:tcPr>
          <w:p w:rsidR="00000558" w:rsidRPr="005A6037" w:rsidRDefault="00000558" w:rsidP="00E959F7">
            <w:pPr>
              <w:jc w:val="center"/>
              <w:rPr>
                <w:sz w:val="16"/>
                <w:szCs w:val="20"/>
              </w:rPr>
            </w:pPr>
            <w:r w:rsidRPr="005A6037">
              <w:rPr>
                <w:sz w:val="16"/>
                <w:szCs w:val="20"/>
              </w:rPr>
              <w:t>Доля отпуска т/э на потребительский рынок,</w:t>
            </w:r>
          </w:p>
          <w:p w:rsidR="00000558" w:rsidRPr="005A6037" w:rsidRDefault="00000558" w:rsidP="00E959F7">
            <w:pPr>
              <w:jc w:val="center"/>
              <w:rPr>
                <w:sz w:val="16"/>
                <w:szCs w:val="20"/>
              </w:rPr>
            </w:pPr>
          </w:p>
          <w:p w:rsidR="00000558" w:rsidRPr="005A6037" w:rsidRDefault="00000558" w:rsidP="00E959F7">
            <w:pPr>
              <w:jc w:val="center"/>
              <w:rPr>
                <w:sz w:val="16"/>
                <w:szCs w:val="20"/>
              </w:rPr>
            </w:pPr>
            <w:r w:rsidRPr="005A6037">
              <w:rPr>
                <w:sz w:val="16"/>
                <w:szCs w:val="20"/>
              </w:rPr>
              <w:t xml:space="preserve"> %</w:t>
            </w:r>
          </w:p>
        </w:tc>
        <w:tc>
          <w:tcPr>
            <w:tcW w:w="3544" w:type="dxa"/>
            <w:gridSpan w:val="2"/>
            <w:tcBorders>
              <w:top w:val="single" w:sz="12" w:space="0" w:color="auto"/>
            </w:tcBorders>
            <w:vAlign w:val="center"/>
          </w:tcPr>
          <w:p w:rsidR="00000558" w:rsidRPr="005A6037" w:rsidRDefault="00000558" w:rsidP="00E959F7">
            <w:pPr>
              <w:jc w:val="center"/>
              <w:rPr>
                <w:sz w:val="16"/>
                <w:szCs w:val="20"/>
              </w:rPr>
            </w:pPr>
            <w:r w:rsidRPr="005A6037">
              <w:rPr>
                <w:sz w:val="16"/>
                <w:szCs w:val="20"/>
              </w:rPr>
              <w:t xml:space="preserve">Тариф на т/энергию, руб./Гкал </w:t>
            </w:r>
          </w:p>
          <w:p w:rsidR="00000558" w:rsidRPr="005A6037" w:rsidRDefault="00000558" w:rsidP="00E959F7">
            <w:pPr>
              <w:jc w:val="center"/>
              <w:rPr>
                <w:sz w:val="16"/>
                <w:szCs w:val="20"/>
              </w:rPr>
            </w:pPr>
            <w:r w:rsidRPr="005A6037">
              <w:rPr>
                <w:sz w:val="16"/>
                <w:szCs w:val="20"/>
              </w:rPr>
              <w:t>(без учета НДС)</w:t>
            </w:r>
          </w:p>
        </w:tc>
        <w:tc>
          <w:tcPr>
            <w:tcW w:w="1151" w:type="dxa"/>
            <w:vMerge w:val="restart"/>
            <w:tcBorders>
              <w:top w:val="single" w:sz="12" w:space="0" w:color="auto"/>
            </w:tcBorders>
            <w:vAlign w:val="center"/>
          </w:tcPr>
          <w:p w:rsidR="00000558" w:rsidRPr="005A6037" w:rsidRDefault="00000558" w:rsidP="00E959F7">
            <w:pPr>
              <w:ind w:right="-91"/>
              <w:jc w:val="center"/>
              <w:rPr>
                <w:sz w:val="16"/>
                <w:szCs w:val="20"/>
              </w:rPr>
            </w:pPr>
            <w:r w:rsidRPr="005A6037">
              <w:rPr>
                <w:sz w:val="16"/>
                <w:szCs w:val="20"/>
              </w:rPr>
              <w:t xml:space="preserve">Темп роста тарифа по сравнению с </w:t>
            </w:r>
            <w:proofErr w:type="gramStart"/>
            <w:r w:rsidRPr="005A6037">
              <w:rPr>
                <w:sz w:val="16"/>
                <w:szCs w:val="20"/>
              </w:rPr>
              <w:t>действующим</w:t>
            </w:r>
            <w:proofErr w:type="gramEnd"/>
          </w:p>
          <w:p w:rsidR="00000558" w:rsidRPr="005A6037" w:rsidRDefault="00000558" w:rsidP="00E959F7">
            <w:pPr>
              <w:jc w:val="center"/>
              <w:rPr>
                <w:sz w:val="16"/>
                <w:szCs w:val="20"/>
              </w:rPr>
            </w:pPr>
          </w:p>
          <w:p w:rsidR="00000558" w:rsidRPr="005A6037" w:rsidRDefault="00000558" w:rsidP="00E959F7">
            <w:pPr>
              <w:jc w:val="center"/>
              <w:rPr>
                <w:sz w:val="16"/>
                <w:szCs w:val="20"/>
              </w:rPr>
            </w:pPr>
            <w:r w:rsidRPr="005A6037">
              <w:rPr>
                <w:sz w:val="16"/>
                <w:szCs w:val="20"/>
              </w:rPr>
              <w:t>%</w:t>
            </w:r>
          </w:p>
        </w:tc>
        <w:tc>
          <w:tcPr>
            <w:tcW w:w="1248" w:type="dxa"/>
            <w:vMerge w:val="restart"/>
            <w:tcBorders>
              <w:top w:val="single" w:sz="12" w:space="0" w:color="auto"/>
              <w:right w:val="single" w:sz="12" w:space="0" w:color="auto"/>
            </w:tcBorders>
            <w:vAlign w:val="center"/>
          </w:tcPr>
          <w:p w:rsidR="00000558" w:rsidRPr="005A6037" w:rsidRDefault="00000558" w:rsidP="00E959F7">
            <w:pPr>
              <w:jc w:val="center"/>
              <w:rPr>
                <w:sz w:val="16"/>
                <w:szCs w:val="20"/>
              </w:rPr>
            </w:pPr>
            <w:r w:rsidRPr="005A6037">
              <w:rPr>
                <w:sz w:val="16"/>
                <w:szCs w:val="20"/>
              </w:rPr>
              <w:t>Рентабельность по отпуску т/энергии на потребит</w:t>
            </w:r>
            <w:proofErr w:type="gramStart"/>
            <w:r w:rsidRPr="005A6037">
              <w:rPr>
                <w:sz w:val="16"/>
                <w:szCs w:val="20"/>
              </w:rPr>
              <w:t>.</w:t>
            </w:r>
            <w:proofErr w:type="gramEnd"/>
            <w:r w:rsidRPr="005A6037">
              <w:rPr>
                <w:sz w:val="16"/>
                <w:szCs w:val="20"/>
              </w:rPr>
              <w:t xml:space="preserve"> </w:t>
            </w:r>
            <w:proofErr w:type="gramStart"/>
            <w:r w:rsidRPr="005A6037">
              <w:rPr>
                <w:sz w:val="16"/>
                <w:szCs w:val="20"/>
              </w:rPr>
              <w:t>р</w:t>
            </w:r>
            <w:proofErr w:type="gramEnd"/>
            <w:r w:rsidRPr="005A6037">
              <w:rPr>
                <w:sz w:val="16"/>
                <w:szCs w:val="20"/>
              </w:rPr>
              <w:t>ынке,</w:t>
            </w:r>
          </w:p>
          <w:p w:rsidR="00000558" w:rsidRPr="005A6037" w:rsidRDefault="00000558" w:rsidP="00E959F7">
            <w:pPr>
              <w:jc w:val="center"/>
              <w:rPr>
                <w:sz w:val="16"/>
                <w:szCs w:val="20"/>
              </w:rPr>
            </w:pPr>
            <w:r w:rsidRPr="005A6037">
              <w:rPr>
                <w:sz w:val="16"/>
                <w:szCs w:val="20"/>
              </w:rPr>
              <w:t>%</w:t>
            </w:r>
          </w:p>
        </w:tc>
      </w:tr>
      <w:tr w:rsidR="00000558" w:rsidRPr="005A6037" w:rsidTr="00E959F7">
        <w:tblPrEx>
          <w:tblCellMar>
            <w:top w:w="0" w:type="dxa"/>
            <w:bottom w:w="0" w:type="dxa"/>
          </w:tblCellMar>
        </w:tblPrEx>
        <w:trPr>
          <w:cantSplit/>
          <w:trHeight w:val="389"/>
        </w:trPr>
        <w:tc>
          <w:tcPr>
            <w:tcW w:w="1602" w:type="dxa"/>
            <w:vMerge/>
            <w:tcBorders>
              <w:left w:val="single" w:sz="12" w:space="0" w:color="auto"/>
            </w:tcBorders>
          </w:tcPr>
          <w:p w:rsidR="00000558" w:rsidRPr="005A6037" w:rsidRDefault="00000558" w:rsidP="00E959F7">
            <w:pPr>
              <w:jc w:val="center"/>
              <w:rPr>
                <w:sz w:val="16"/>
                <w:szCs w:val="20"/>
              </w:rPr>
            </w:pPr>
          </w:p>
        </w:tc>
        <w:tc>
          <w:tcPr>
            <w:tcW w:w="1625" w:type="dxa"/>
            <w:vMerge/>
            <w:tcBorders>
              <w:top w:val="nil"/>
            </w:tcBorders>
            <w:vAlign w:val="center"/>
          </w:tcPr>
          <w:p w:rsidR="00000558" w:rsidRPr="005A6037" w:rsidRDefault="00000558" w:rsidP="00E959F7">
            <w:pPr>
              <w:jc w:val="center"/>
              <w:rPr>
                <w:sz w:val="16"/>
                <w:szCs w:val="20"/>
              </w:rPr>
            </w:pPr>
          </w:p>
        </w:tc>
        <w:tc>
          <w:tcPr>
            <w:tcW w:w="1134" w:type="dxa"/>
            <w:vMerge/>
            <w:tcBorders>
              <w:top w:val="nil"/>
            </w:tcBorders>
            <w:vAlign w:val="center"/>
          </w:tcPr>
          <w:p w:rsidR="00000558" w:rsidRPr="005A6037" w:rsidRDefault="00000558" w:rsidP="00E959F7">
            <w:pPr>
              <w:jc w:val="center"/>
              <w:rPr>
                <w:sz w:val="16"/>
                <w:szCs w:val="20"/>
              </w:rPr>
            </w:pPr>
          </w:p>
        </w:tc>
        <w:tc>
          <w:tcPr>
            <w:tcW w:w="3544" w:type="dxa"/>
            <w:gridSpan w:val="2"/>
            <w:shd w:val="clear" w:color="auto" w:fill="auto"/>
            <w:vAlign w:val="center"/>
          </w:tcPr>
          <w:p w:rsidR="00000558" w:rsidRPr="005A6037" w:rsidRDefault="00000558" w:rsidP="00E959F7">
            <w:pPr>
              <w:jc w:val="center"/>
              <w:rPr>
                <w:sz w:val="16"/>
                <w:szCs w:val="20"/>
              </w:rPr>
            </w:pPr>
            <w:r w:rsidRPr="005A6037">
              <w:rPr>
                <w:sz w:val="16"/>
                <w:szCs w:val="20"/>
              </w:rPr>
              <w:t>предлагаемый</w:t>
            </w:r>
          </w:p>
        </w:tc>
        <w:tc>
          <w:tcPr>
            <w:tcW w:w="1151" w:type="dxa"/>
            <w:vMerge/>
          </w:tcPr>
          <w:p w:rsidR="00000558" w:rsidRPr="005A6037" w:rsidRDefault="00000558" w:rsidP="00E959F7">
            <w:pPr>
              <w:jc w:val="center"/>
              <w:rPr>
                <w:sz w:val="16"/>
                <w:szCs w:val="20"/>
              </w:rPr>
            </w:pPr>
          </w:p>
        </w:tc>
        <w:tc>
          <w:tcPr>
            <w:tcW w:w="1248" w:type="dxa"/>
            <w:vMerge/>
            <w:tcBorders>
              <w:right w:val="single" w:sz="12" w:space="0" w:color="auto"/>
            </w:tcBorders>
          </w:tcPr>
          <w:p w:rsidR="00000558" w:rsidRPr="005A6037" w:rsidRDefault="00000558" w:rsidP="00E959F7">
            <w:pPr>
              <w:jc w:val="center"/>
              <w:rPr>
                <w:sz w:val="16"/>
                <w:szCs w:val="20"/>
              </w:rPr>
            </w:pPr>
          </w:p>
        </w:tc>
      </w:tr>
      <w:tr w:rsidR="00000558" w:rsidRPr="005A6037" w:rsidTr="00E959F7">
        <w:tblPrEx>
          <w:tblCellMar>
            <w:top w:w="0" w:type="dxa"/>
            <w:bottom w:w="0" w:type="dxa"/>
          </w:tblCellMar>
        </w:tblPrEx>
        <w:trPr>
          <w:cantSplit/>
          <w:trHeight w:val="528"/>
        </w:trPr>
        <w:tc>
          <w:tcPr>
            <w:tcW w:w="1602" w:type="dxa"/>
            <w:vMerge/>
            <w:tcBorders>
              <w:left w:val="single" w:sz="12" w:space="0" w:color="auto"/>
              <w:bottom w:val="single" w:sz="12" w:space="0" w:color="auto"/>
            </w:tcBorders>
          </w:tcPr>
          <w:p w:rsidR="00000558" w:rsidRPr="005A6037" w:rsidRDefault="00000558" w:rsidP="00E959F7">
            <w:pPr>
              <w:jc w:val="center"/>
              <w:rPr>
                <w:sz w:val="16"/>
                <w:szCs w:val="20"/>
              </w:rPr>
            </w:pPr>
          </w:p>
        </w:tc>
        <w:tc>
          <w:tcPr>
            <w:tcW w:w="1625" w:type="dxa"/>
            <w:vMerge/>
            <w:tcBorders>
              <w:top w:val="nil"/>
              <w:bottom w:val="single" w:sz="12" w:space="0" w:color="auto"/>
            </w:tcBorders>
            <w:vAlign w:val="center"/>
          </w:tcPr>
          <w:p w:rsidR="00000558" w:rsidRPr="005A6037" w:rsidRDefault="00000558" w:rsidP="00E959F7">
            <w:pPr>
              <w:jc w:val="center"/>
              <w:rPr>
                <w:sz w:val="16"/>
                <w:szCs w:val="20"/>
              </w:rPr>
            </w:pPr>
          </w:p>
        </w:tc>
        <w:tc>
          <w:tcPr>
            <w:tcW w:w="1134" w:type="dxa"/>
            <w:vMerge/>
            <w:tcBorders>
              <w:top w:val="nil"/>
              <w:bottom w:val="single" w:sz="12" w:space="0" w:color="auto"/>
            </w:tcBorders>
            <w:vAlign w:val="center"/>
          </w:tcPr>
          <w:p w:rsidR="00000558" w:rsidRPr="005A6037" w:rsidRDefault="00000558" w:rsidP="00E959F7">
            <w:pPr>
              <w:jc w:val="center"/>
              <w:rPr>
                <w:sz w:val="16"/>
                <w:szCs w:val="20"/>
              </w:rPr>
            </w:pPr>
          </w:p>
        </w:tc>
        <w:tc>
          <w:tcPr>
            <w:tcW w:w="1701" w:type="dxa"/>
            <w:tcBorders>
              <w:bottom w:val="single" w:sz="12" w:space="0" w:color="auto"/>
            </w:tcBorders>
            <w:shd w:val="clear" w:color="auto" w:fill="auto"/>
            <w:vAlign w:val="center"/>
          </w:tcPr>
          <w:p w:rsidR="00000558" w:rsidRPr="005A6037" w:rsidRDefault="00000558" w:rsidP="00E959F7">
            <w:pPr>
              <w:jc w:val="center"/>
              <w:rPr>
                <w:sz w:val="16"/>
                <w:szCs w:val="20"/>
              </w:rPr>
            </w:pPr>
            <w:r w:rsidRPr="005A6037">
              <w:rPr>
                <w:sz w:val="16"/>
                <w:szCs w:val="20"/>
              </w:rPr>
              <w:t>предприятием</w:t>
            </w:r>
          </w:p>
        </w:tc>
        <w:tc>
          <w:tcPr>
            <w:tcW w:w="1843" w:type="dxa"/>
            <w:tcBorders>
              <w:bottom w:val="single" w:sz="12" w:space="0" w:color="auto"/>
            </w:tcBorders>
            <w:shd w:val="pct15" w:color="000000" w:fill="FFFFFF"/>
            <w:vAlign w:val="center"/>
          </w:tcPr>
          <w:p w:rsidR="00000558" w:rsidRPr="005A6037" w:rsidRDefault="00000558" w:rsidP="00E959F7">
            <w:pPr>
              <w:jc w:val="center"/>
              <w:rPr>
                <w:sz w:val="16"/>
                <w:szCs w:val="20"/>
              </w:rPr>
            </w:pPr>
            <w:r w:rsidRPr="005A6037">
              <w:rPr>
                <w:sz w:val="16"/>
                <w:szCs w:val="20"/>
              </w:rPr>
              <w:t>РЭК КО</w:t>
            </w:r>
          </w:p>
        </w:tc>
        <w:tc>
          <w:tcPr>
            <w:tcW w:w="1151" w:type="dxa"/>
            <w:vMerge/>
            <w:tcBorders>
              <w:bottom w:val="single" w:sz="12" w:space="0" w:color="auto"/>
            </w:tcBorders>
          </w:tcPr>
          <w:p w:rsidR="00000558" w:rsidRPr="005A6037" w:rsidRDefault="00000558" w:rsidP="00E959F7">
            <w:pPr>
              <w:jc w:val="center"/>
              <w:rPr>
                <w:sz w:val="16"/>
                <w:szCs w:val="20"/>
              </w:rPr>
            </w:pPr>
          </w:p>
        </w:tc>
        <w:tc>
          <w:tcPr>
            <w:tcW w:w="1248" w:type="dxa"/>
            <w:vMerge/>
            <w:tcBorders>
              <w:bottom w:val="single" w:sz="12" w:space="0" w:color="auto"/>
              <w:right w:val="single" w:sz="12" w:space="0" w:color="auto"/>
            </w:tcBorders>
          </w:tcPr>
          <w:p w:rsidR="00000558" w:rsidRPr="005A6037" w:rsidRDefault="00000558" w:rsidP="00E959F7">
            <w:pPr>
              <w:jc w:val="center"/>
              <w:rPr>
                <w:sz w:val="16"/>
                <w:szCs w:val="20"/>
              </w:rPr>
            </w:pPr>
          </w:p>
        </w:tc>
      </w:tr>
      <w:tr w:rsidR="00000558" w:rsidRPr="005A6037" w:rsidTr="00E959F7">
        <w:tblPrEx>
          <w:tblCellMar>
            <w:top w:w="0" w:type="dxa"/>
            <w:bottom w:w="0" w:type="dxa"/>
          </w:tblCellMar>
        </w:tblPrEx>
        <w:trPr>
          <w:cantSplit/>
          <w:trHeight w:val="254"/>
        </w:trPr>
        <w:tc>
          <w:tcPr>
            <w:tcW w:w="1602" w:type="dxa"/>
            <w:tcBorders>
              <w:top w:val="single" w:sz="12" w:space="0" w:color="auto"/>
              <w:left w:val="single" w:sz="12" w:space="0" w:color="auto"/>
            </w:tcBorders>
            <w:vAlign w:val="center"/>
          </w:tcPr>
          <w:p w:rsidR="00000558" w:rsidRPr="005A6037" w:rsidRDefault="00000558" w:rsidP="00E959F7">
            <w:pPr>
              <w:jc w:val="center"/>
              <w:rPr>
                <w:sz w:val="16"/>
                <w:szCs w:val="20"/>
              </w:rPr>
            </w:pPr>
            <w:r w:rsidRPr="005A6037">
              <w:rPr>
                <w:sz w:val="16"/>
                <w:szCs w:val="20"/>
              </w:rPr>
              <w:t>1</w:t>
            </w:r>
          </w:p>
        </w:tc>
        <w:tc>
          <w:tcPr>
            <w:tcW w:w="1625" w:type="dxa"/>
            <w:tcBorders>
              <w:top w:val="single" w:sz="12" w:space="0" w:color="auto"/>
            </w:tcBorders>
            <w:vAlign w:val="center"/>
          </w:tcPr>
          <w:p w:rsidR="00000558" w:rsidRPr="005A6037" w:rsidRDefault="00000558" w:rsidP="00E959F7">
            <w:pPr>
              <w:jc w:val="center"/>
              <w:rPr>
                <w:sz w:val="16"/>
                <w:szCs w:val="20"/>
              </w:rPr>
            </w:pPr>
            <w:r w:rsidRPr="005A6037">
              <w:rPr>
                <w:sz w:val="16"/>
                <w:szCs w:val="20"/>
              </w:rPr>
              <w:t>2</w:t>
            </w:r>
          </w:p>
        </w:tc>
        <w:tc>
          <w:tcPr>
            <w:tcW w:w="1134" w:type="dxa"/>
            <w:tcBorders>
              <w:top w:val="single" w:sz="12" w:space="0" w:color="auto"/>
            </w:tcBorders>
            <w:vAlign w:val="center"/>
          </w:tcPr>
          <w:p w:rsidR="00000558" w:rsidRPr="005A6037" w:rsidRDefault="00000558" w:rsidP="00E959F7">
            <w:pPr>
              <w:jc w:val="center"/>
              <w:rPr>
                <w:sz w:val="16"/>
                <w:szCs w:val="20"/>
              </w:rPr>
            </w:pPr>
            <w:r w:rsidRPr="005A6037">
              <w:rPr>
                <w:sz w:val="16"/>
                <w:szCs w:val="20"/>
              </w:rPr>
              <w:t>3</w:t>
            </w:r>
          </w:p>
        </w:tc>
        <w:tc>
          <w:tcPr>
            <w:tcW w:w="1701" w:type="dxa"/>
            <w:tcBorders>
              <w:top w:val="single" w:sz="12" w:space="0" w:color="auto"/>
              <w:bottom w:val="single" w:sz="4" w:space="0" w:color="auto"/>
            </w:tcBorders>
            <w:shd w:val="clear" w:color="auto" w:fill="auto"/>
            <w:vAlign w:val="center"/>
          </w:tcPr>
          <w:p w:rsidR="00000558" w:rsidRPr="005A6037" w:rsidRDefault="00000558" w:rsidP="00E959F7">
            <w:pPr>
              <w:jc w:val="center"/>
              <w:rPr>
                <w:sz w:val="16"/>
                <w:szCs w:val="20"/>
              </w:rPr>
            </w:pPr>
            <w:r w:rsidRPr="005A6037">
              <w:rPr>
                <w:sz w:val="16"/>
                <w:szCs w:val="20"/>
              </w:rPr>
              <w:t>4</w:t>
            </w:r>
          </w:p>
        </w:tc>
        <w:tc>
          <w:tcPr>
            <w:tcW w:w="1843" w:type="dxa"/>
            <w:tcBorders>
              <w:top w:val="single" w:sz="12" w:space="0" w:color="auto"/>
            </w:tcBorders>
            <w:shd w:val="pct15" w:color="000000" w:fill="FFFFFF"/>
            <w:vAlign w:val="center"/>
          </w:tcPr>
          <w:p w:rsidR="00000558" w:rsidRPr="005A6037" w:rsidRDefault="00000558" w:rsidP="00E959F7">
            <w:pPr>
              <w:jc w:val="center"/>
              <w:rPr>
                <w:sz w:val="16"/>
                <w:szCs w:val="20"/>
              </w:rPr>
            </w:pPr>
            <w:r w:rsidRPr="005A6037">
              <w:rPr>
                <w:sz w:val="16"/>
                <w:szCs w:val="20"/>
              </w:rPr>
              <w:t>5</w:t>
            </w:r>
          </w:p>
        </w:tc>
        <w:tc>
          <w:tcPr>
            <w:tcW w:w="1151" w:type="dxa"/>
            <w:tcBorders>
              <w:top w:val="single" w:sz="12" w:space="0" w:color="auto"/>
            </w:tcBorders>
            <w:vAlign w:val="center"/>
          </w:tcPr>
          <w:p w:rsidR="00000558" w:rsidRPr="005A6037" w:rsidRDefault="00000558" w:rsidP="00E959F7">
            <w:pPr>
              <w:jc w:val="center"/>
              <w:rPr>
                <w:sz w:val="16"/>
                <w:szCs w:val="20"/>
              </w:rPr>
            </w:pPr>
            <w:r w:rsidRPr="005A6037">
              <w:rPr>
                <w:sz w:val="16"/>
                <w:szCs w:val="20"/>
              </w:rPr>
              <w:t>6</w:t>
            </w:r>
          </w:p>
        </w:tc>
        <w:tc>
          <w:tcPr>
            <w:tcW w:w="1248" w:type="dxa"/>
            <w:tcBorders>
              <w:top w:val="single" w:sz="12" w:space="0" w:color="auto"/>
              <w:right w:val="single" w:sz="12" w:space="0" w:color="auto"/>
            </w:tcBorders>
            <w:vAlign w:val="center"/>
          </w:tcPr>
          <w:p w:rsidR="00000558" w:rsidRPr="005A6037" w:rsidRDefault="00000558" w:rsidP="00E959F7">
            <w:pPr>
              <w:jc w:val="center"/>
              <w:rPr>
                <w:sz w:val="16"/>
                <w:szCs w:val="20"/>
              </w:rPr>
            </w:pPr>
            <w:r w:rsidRPr="005A6037">
              <w:rPr>
                <w:sz w:val="16"/>
                <w:szCs w:val="20"/>
              </w:rPr>
              <w:t>7</w:t>
            </w:r>
          </w:p>
        </w:tc>
      </w:tr>
      <w:tr w:rsidR="00000558" w:rsidRPr="005A6037" w:rsidTr="00E959F7">
        <w:tblPrEx>
          <w:tblCellMar>
            <w:top w:w="0" w:type="dxa"/>
            <w:bottom w:w="0" w:type="dxa"/>
          </w:tblCellMar>
        </w:tblPrEx>
        <w:trPr>
          <w:cantSplit/>
          <w:trHeight w:val="564"/>
        </w:trPr>
        <w:tc>
          <w:tcPr>
            <w:tcW w:w="1602" w:type="dxa"/>
            <w:vMerge w:val="restart"/>
            <w:tcBorders>
              <w:left w:val="single" w:sz="12" w:space="0" w:color="auto"/>
            </w:tcBorders>
            <w:vAlign w:val="center"/>
          </w:tcPr>
          <w:p w:rsidR="00000558" w:rsidRPr="005A6037" w:rsidRDefault="00000558" w:rsidP="00E959F7">
            <w:pPr>
              <w:ind w:left="-142" w:right="-108"/>
              <w:jc w:val="center"/>
              <w:rPr>
                <w:b/>
                <w:sz w:val="16"/>
                <w:szCs w:val="16"/>
              </w:rPr>
            </w:pPr>
            <w:r w:rsidRPr="005A6037">
              <w:rPr>
                <w:b/>
                <w:sz w:val="16"/>
                <w:szCs w:val="16"/>
              </w:rPr>
              <w:t>ООО ОФ «Прокопьевскуголь»</w:t>
            </w:r>
          </w:p>
        </w:tc>
        <w:tc>
          <w:tcPr>
            <w:tcW w:w="1625" w:type="dxa"/>
            <w:vAlign w:val="center"/>
          </w:tcPr>
          <w:p w:rsidR="00000558" w:rsidRPr="005A6037" w:rsidRDefault="00000558" w:rsidP="00E959F7">
            <w:pPr>
              <w:jc w:val="center"/>
              <w:rPr>
                <w:sz w:val="16"/>
                <w:szCs w:val="20"/>
              </w:rPr>
            </w:pPr>
            <w:r w:rsidRPr="005A6037">
              <w:rPr>
                <w:sz w:val="16"/>
                <w:szCs w:val="20"/>
              </w:rPr>
              <w:t>иные потребители</w:t>
            </w:r>
          </w:p>
        </w:tc>
        <w:tc>
          <w:tcPr>
            <w:tcW w:w="1134" w:type="dxa"/>
            <w:vAlign w:val="center"/>
          </w:tcPr>
          <w:p w:rsidR="00000558" w:rsidRPr="005A6037" w:rsidRDefault="00000558" w:rsidP="00E959F7">
            <w:pPr>
              <w:jc w:val="center"/>
              <w:rPr>
                <w:sz w:val="16"/>
                <w:szCs w:val="20"/>
              </w:rPr>
            </w:pPr>
            <w:r w:rsidRPr="005A6037">
              <w:rPr>
                <w:sz w:val="16"/>
                <w:szCs w:val="20"/>
              </w:rPr>
              <w:t>44,49</w:t>
            </w:r>
          </w:p>
        </w:tc>
        <w:tc>
          <w:tcPr>
            <w:tcW w:w="1701" w:type="dxa"/>
            <w:shd w:val="clear" w:color="auto" w:fill="auto"/>
            <w:vAlign w:val="center"/>
          </w:tcPr>
          <w:p w:rsidR="00000558" w:rsidRPr="005A6037" w:rsidRDefault="00000558" w:rsidP="00E959F7">
            <w:pPr>
              <w:jc w:val="center"/>
              <w:rPr>
                <w:sz w:val="22"/>
                <w:szCs w:val="22"/>
              </w:rPr>
            </w:pPr>
            <w:r w:rsidRPr="005A6037">
              <w:rPr>
                <w:sz w:val="22"/>
                <w:szCs w:val="22"/>
              </w:rPr>
              <w:t>1061,75</w:t>
            </w:r>
          </w:p>
        </w:tc>
        <w:tc>
          <w:tcPr>
            <w:tcW w:w="1843" w:type="dxa"/>
            <w:shd w:val="pct15" w:color="000000" w:fill="FFFFFF"/>
            <w:vAlign w:val="center"/>
          </w:tcPr>
          <w:p w:rsidR="00000558" w:rsidRPr="005A6037" w:rsidRDefault="00000558" w:rsidP="00E959F7">
            <w:pPr>
              <w:jc w:val="center"/>
              <w:rPr>
                <w:b/>
                <w:sz w:val="22"/>
                <w:szCs w:val="22"/>
              </w:rPr>
            </w:pPr>
            <w:r w:rsidRPr="005A6037">
              <w:rPr>
                <w:b/>
                <w:sz w:val="22"/>
                <w:szCs w:val="22"/>
              </w:rPr>
              <w:t>1061,75</w:t>
            </w:r>
          </w:p>
        </w:tc>
        <w:tc>
          <w:tcPr>
            <w:tcW w:w="1151" w:type="dxa"/>
            <w:vAlign w:val="center"/>
          </w:tcPr>
          <w:p w:rsidR="00000558" w:rsidRPr="005A6037" w:rsidRDefault="00000558" w:rsidP="00E959F7">
            <w:pPr>
              <w:jc w:val="center"/>
              <w:rPr>
                <w:sz w:val="22"/>
                <w:szCs w:val="22"/>
              </w:rPr>
            </w:pPr>
            <w:r w:rsidRPr="005A6037">
              <w:rPr>
                <w:sz w:val="22"/>
                <w:szCs w:val="22"/>
              </w:rPr>
              <w:t>0,00</w:t>
            </w:r>
          </w:p>
        </w:tc>
        <w:tc>
          <w:tcPr>
            <w:tcW w:w="1248" w:type="dxa"/>
            <w:tcBorders>
              <w:right w:val="single" w:sz="12" w:space="0" w:color="auto"/>
            </w:tcBorders>
            <w:vAlign w:val="center"/>
          </w:tcPr>
          <w:p w:rsidR="00000558" w:rsidRPr="005A6037" w:rsidRDefault="00000558" w:rsidP="00E959F7">
            <w:pPr>
              <w:jc w:val="center"/>
              <w:rPr>
                <w:sz w:val="22"/>
                <w:szCs w:val="22"/>
              </w:rPr>
            </w:pPr>
            <w:r w:rsidRPr="005A6037">
              <w:rPr>
                <w:sz w:val="22"/>
                <w:szCs w:val="22"/>
              </w:rPr>
              <w:t>0,00</w:t>
            </w:r>
          </w:p>
        </w:tc>
      </w:tr>
      <w:tr w:rsidR="00000558" w:rsidRPr="005A6037" w:rsidTr="00E959F7">
        <w:tblPrEx>
          <w:tblCellMar>
            <w:top w:w="0" w:type="dxa"/>
            <w:bottom w:w="0" w:type="dxa"/>
          </w:tblCellMar>
        </w:tblPrEx>
        <w:trPr>
          <w:cantSplit/>
          <w:trHeight w:val="479"/>
        </w:trPr>
        <w:tc>
          <w:tcPr>
            <w:tcW w:w="1602" w:type="dxa"/>
            <w:vMerge/>
            <w:tcBorders>
              <w:left w:val="single" w:sz="12" w:space="0" w:color="auto"/>
              <w:bottom w:val="single" w:sz="12" w:space="0" w:color="auto"/>
            </w:tcBorders>
            <w:vAlign w:val="center"/>
          </w:tcPr>
          <w:p w:rsidR="00000558" w:rsidRPr="005A6037" w:rsidRDefault="00000558" w:rsidP="00E959F7">
            <w:pPr>
              <w:ind w:right="-108"/>
              <w:jc w:val="center"/>
              <w:rPr>
                <w:sz w:val="16"/>
                <w:szCs w:val="20"/>
              </w:rPr>
            </w:pPr>
          </w:p>
        </w:tc>
        <w:tc>
          <w:tcPr>
            <w:tcW w:w="1625" w:type="dxa"/>
            <w:tcBorders>
              <w:bottom w:val="single" w:sz="12" w:space="0" w:color="auto"/>
            </w:tcBorders>
            <w:vAlign w:val="center"/>
          </w:tcPr>
          <w:p w:rsidR="00000558" w:rsidRPr="005A6037" w:rsidRDefault="00000558" w:rsidP="00E959F7">
            <w:pPr>
              <w:jc w:val="center"/>
              <w:rPr>
                <w:sz w:val="16"/>
                <w:szCs w:val="20"/>
              </w:rPr>
            </w:pPr>
            <w:r w:rsidRPr="005A6037">
              <w:rPr>
                <w:sz w:val="16"/>
                <w:szCs w:val="20"/>
              </w:rPr>
              <w:t>производственные нужды</w:t>
            </w:r>
          </w:p>
        </w:tc>
        <w:tc>
          <w:tcPr>
            <w:tcW w:w="1134" w:type="dxa"/>
            <w:tcBorders>
              <w:bottom w:val="single" w:sz="12" w:space="0" w:color="auto"/>
            </w:tcBorders>
            <w:vAlign w:val="center"/>
          </w:tcPr>
          <w:p w:rsidR="00000558" w:rsidRPr="005A6037" w:rsidRDefault="00000558" w:rsidP="00E959F7">
            <w:pPr>
              <w:jc w:val="center"/>
              <w:rPr>
                <w:sz w:val="16"/>
                <w:szCs w:val="20"/>
              </w:rPr>
            </w:pPr>
            <w:r w:rsidRPr="005A6037">
              <w:rPr>
                <w:sz w:val="16"/>
                <w:szCs w:val="20"/>
              </w:rPr>
              <w:t>55,51</w:t>
            </w:r>
          </w:p>
        </w:tc>
        <w:tc>
          <w:tcPr>
            <w:tcW w:w="5943" w:type="dxa"/>
            <w:gridSpan w:val="4"/>
            <w:tcBorders>
              <w:bottom w:val="single" w:sz="12" w:space="0" w:color="auto"/>
              <w:right w:val="single" w:sz="12" w:space="0" w:color="auto"/>
            </w:tcBorders>
            <w:shd w:val="clear" w:color="auto" w:fill="auto"/>
            <w:vAlign w:val="center"/>
          </w:tcPr>
          <w:p w:rsidR="00000558" w:rsidRPr="005A6037" w:rsidRDefault="00000558" w:rsidP="00E959F7">
            <w:pPr>
              <w:jc w:val="center"/>
              <w:rPr>
                <w:sz w:val="16"/>
                <w:szCs w:val="20"/>
              </w:rPr>
            </w:pPr>
          </w:p>
        </w:tc>
      </w:tr>
    </w:tbl>
    <w:p w:rsidR="00000558" w:rsidRPr="005A6037" w:rsidRDefault="00000558" w:rsidP="00000558">
      <w:pPr>
        <w:keepNext/>
        <w:spacing w:before="240" w:after="60"/>
        <w:jc w:val="right"/>
        <w:outlineLvl w:val="3"/>
        <w:rPr>
          <w:bCs/>
        </w:rPr>
      </w:pPr>
      <w:r w:rsidRPr="005A6037">
        <w:rPr>
          <w:bCs/>
        </w:rPr>
        <w:t>Таблица 2</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625"/>
        <w:gridCol w:w="1134"/>
        <w:gridCol w:w="1701"/>
        <w:gridCol w:w="1843"/>
        <w:gridCol w:w="1151"/>
        <w:gridCol w:w="1248"/>
      </w:tblGrid>
      <w:tr w:rsidR="00000558" w:rsidRPr="005A6037" w:rsidTr="00E959F7">
        <w:tblPrEx>
          <w:tblCellMar>
            <w:top w:w="0" w:type="dxa"/>
            <w:bottom w:w="0" w:type="dxa"/>
          </w:tblCellMar>
        </w:tblPrEx>
        <w:trPr>
          <w:cantSplit/>
          <w:trHeight w:val="621"/>
        </w:trPr>
        <w:tc>
          <w:tcPr>
            <w:tcW w:w="1602" w:type="dxa"/>
            <w:vMerge w:val="restart"/>
            <w:tcBorders>
              <w:top w:val="single" w:sz="12" w:space="0" w:color="auto"/>
              <w:left w:val="single" w:sz="12" w:space="0" w:color="auto"/>
            </w:tcBorders>
            <w:vAlign w:val="center"/>
          </w:tcPr>
          <w:p w:rsidR="00000558" w:rsidRPr="005A6037" w:rsidRDefault="00000558" w:rsidP="00E959F7">
            <w:pPr>
              <w:ind w:left="-142"/>
              <w:jc w:val="center"/>
              <w:rPr>
                <w:sz w:val="16"/>
                <w:szCs w:val="20"/>
              </w:rPr>
            </w:pPr>
            <w:r w:rsidRPr="005A6037">
              <w:rPr>
                <w:sz w:val="22"/>
                <w:szCs w:val="20"/>
              </w:rPr>
              <w:t xml:space="preserve">    </w:t>
            </w:r>
            <w:r w:rsidRPr="005A6037">
              <w:rPr>
                <w:sz w:val="16"/>
                <w:szCs w:val="20"/>
              </w:rPr>
              <w:t>Предприятие</w:t>
            </w:r>
          </w:p>
        </w:tc>
        <w:tc>
          <w:tcPr>
            <w:tcW w:w="1625" w:type="dxa"/>
            <w:vMerge w:val="restart"/>
            <w:tcBorders>
              <w:top w:val="single" w:sz="12" w:space="0" w:color="auto"/>
              <w:bottom w:val="nil"/>
            </w:tcBorders>
            <w:vAlign w:val="center"/>
          </w:tcPr>
          <w:p w:rsidR="00000558" w:rsidRPr="005A6037" w:rsidRDefault="00000558" w:rsidP="00E959F7">
            <w:pPr>
              <w:jc w:val="center"/>
              <w:rPr>
                <w:sz w:val="16"/>
                <w:szCs w:val="20"/>
              </w:rPr>
            </w:pPr>
            <w:r w:rsidRPr="005A6037">
              <w:rPr>
                <w:sz w:val="16"/>
                <w:szCs w:val="20"/>
              </w:rPr>
              <w:t>Структура отпуска</w:t>
            </w:r>
          </w:p>
        </w:tc>
        <w:tc>
          <w:tcPr>
            <w:tcW w:w="1134" w:type="dxa"/>
            <w:vMerge w:val="restart"/>
            <w:tcBorders>
              <w:top w:val="single" w:sz="12" w:space="0" w:color="auto"/>
              <w:bottom w:val="nil"/>
            </w:tcBorders>
            <w:vAlign w:val="center"/>
          </w:tcPr>
          <w:p w:rsidR="00000558" w:rsidRPr="005A6037" w:rsidRDefault="00000558" w:rsidP="00E959F7">
            <w:pPr>
              <w:jc w:val="center"/>
              <w:rPr>
                <w:sz w:val="16"/>
                <w:szCs w:val="20"/>
              </w:rPr>
            </w:pPr>
            <w:r w:rsidRPr="005A6037">
              <w:rPr>
                <w:sz w:val="16"/>
                <w:szCs w:val="20"/>
              </w:rPr>
              <w:t>Доля отпуска т/э на потребительский рынок,</w:t>
            </w:r>
          </w:p>
          <w:p w:rsidR="00000558" w:rsidRPr="005A6037" w:rsidRDefault="00000558" w:rsidP="00E959F7">
            <w:pPr>
              <w:jc w:val="center"/>
              <w:rPr>
                <w:sz w:val="16"/>
                <w:szCs w:val="20"/>
              </w:rPr>
            </w:pPr>
          </w:p>
          <w:p w:rsidR="00000558" w:rsidRPr="005A6037" w:rsidRDefault="00000558" w:rsidP="00E959F7">
            <w:pPr>
              <w:jc w:val="center"/>
              <w:rPr>
                <w:sz w:val="16"/>
                <w:szCs w:val="20"/>
              </w:rPr>
            </w:pPr>
            <w:r w:rsidRPr="005A6037">
              <w:rPr>
                <w:sz w:val="16"/>
                <w:szCs w:val="20"/>
              </w:rPr>
              <w:t xml:space="preserve"> %</w:t>
            </w:r>
          </w:p>
        </w:tc>
        <w:tc>
          <w:tcPr>
            <w:tcW w:w="3544" w:type="dxa"/>
            <w:gridSpan w:val="2"/>
            <w:tcBorders>
              <w:top w:val="single" w:sz="12" w:space="0" w:color="auto"/>
            </w:tcBorders>
            <w:vAlign w:val="center"/>
          </w:tcPr>
          <w:p w:rsidR="00000558" w:rsidRPr="005A6037" w:rsidRDefault="00000558" w:rsidP="00E959F7">
            <w:pPr>
              <w:jc w:val="center"/>
              <w:rPr>
                <w:sz w:val="16"/>
                <w:szCs w:val="20"/>
              </w:rPr>
            </w:pPr>
            <w:r w:rsidRPr="005A6037">
              <w:rPr>
                <w:sz w:val="16"/>
                <w:szCs w:val="20"/>
              </w:rPr>
              <w:t xml:space="preserve">Тариф на т/энергию, руб./Гкал </w:t>
            </w:r>
          </w:p>
          <w:p w:rsidR="00000558" w:rsidRPr="005A6037" w:rsidRDefault="00000558" w:rsidP="00E959F7">
            <w:pPr>
              <w:jc w:val="center"/>
              <w:rPr>
                <w:sz w:val="16"/>
                <w:szCs w:val="20"/>
              </w:rPr>
            </w:pPr>
            <w:r w:rsidRPr="005A6037">
              <w:rPr>
                <w:sz w:val="16"/>
                <w:szCs w:val="20"/>
              </w:rPr>
              <w:t>(без учета НДС)</w:t>
            </w:r>
          </w:p>
        </w:tc>
        <w:tc>
          <w:tcPr>
            <w:tcW w:w="1151" w:type="dxa"/>
            <w:vMerge w:val="restart"/>
            <w:tcBorders>
              <w:top w:val="single" w:sz="12" w:space="0" w:color="auto"/>
            </w:tcBorders>
            <w:vAlign w:val="center"/>
          </w:tcPr>
          <w:p w:rsidR="00000558" w:rsidRPr="005A6037" w:rsidRDefault="00000558" w:rsidP="00E959F7">
            <w:pPr>
              <w:ind w:right="-91"/>
              <w:jc w:val="center"/>
              <w:rPr>
                <w:sz w:val="16"/>
                <w:szCs w:val="20"/>
              </w:rPr>
            </w:pPr>
            <w:r w:rsidRPr="005A6037">
              <w:rPr>
                <w:sz w:val="16"/>
                <w:szCs w:val="20"/>
              </w:rPr>
              <w:t xml:space="preserve">Темп роста тарифа по сравнению с </w:t>
            </w:r>
            <w:proofErr w:type="gramStart"/>
            <w:r w:rsidRPr="005A6037">
              <w:rPr>
                <w:sz w:val="16"/>
                <w:szCs w:val="20"/>
              </w:rPr>
              <w:t>действующим</w:t>
            </w:r>
            <w:proofErr w:type="gramEnd"/>
          </w:p>
          <w:p w:rsidR="00000558" w:rsidRPr="005A6037" w:rsidRDefault="00000558" w:rsidP="00E959F7">
            <w:pPr>
              <w:jc w:val="center"/>
              <w:rPr>
                <w:sz w:val="16"/>
                <w:szCs w:val="20"/>
              </w:rPr>
            </w:pPr>
          </w:p>
          <w:p w:rsidR="00000558" w:rsidRPr="005A6037" w:rsidRDefault="00000558" w:rsidP="00E959F7">
            <w:pPr>
              <w:jc w:val="center"/>
              <w:rPr>
                <w:sz w:val="16"/>
                <w:szCs w:val="20"/>
              </w:rPr>
            </w:pPr>
            <w:r w:rsidRPr="005A6037">
              <w:rPr>
                <w:sz w:val="16"/>
                <w:szCs w:val="20"/>
              </w:rPr>
              <w:t>%</w:t>
            </w:r>
          </w:p>
        </w:tc>
        <w:tc>
          <w:tcPr>
            <w:tcW w:w="1248" w:type="dxa"/>
            <w:vMerge w:val="restart"/>
            <w:tcBorders>
              <w:top w:val="single" w:sz="12" w:space="0" w:color="auto"/>
              <w:right w:val="single" w:sz="12" w:space="0" w:color="auto"/>
            </w:tcBorders>
            <w:vAlign w:val="center"/>
          </w:tcPr>
          <w:p w:rsidR="00000558" w:rsidRPr="005A6037" w:rsidRDefault="00000558" w:rsidP="00E959F7">
            <w:pPr>
              <w:jc w:val="center"/>
              <w:rPr>
                <w:sz w:val="16"/>
                <w:szCs w:val="20"/>
              </w:rPr>
            </w:pPr>
            <w:r w:rsidRPr="005A6037">
              <w:rPr>
                <w:sz w:val="16"/>
                <w:szCs w:val="20"/>
              </w:rPr>
              <w:t>Рентабельность по отпуску т/энергии на потребит</w:t>
            </w:r>
            <w:proofErr w:type="gramStart"/>
            <w:r w:rsidRPr="005A6037">
              <w:rPr>
                <w:sz w:val="16"/>
                <w:szCs w:val="20"/>
              </w:rPr>
              <w:t>.</w:t>
            </w:r>
            <w:proofErr w:type="gramEnd"/>
            <w:r w:rsidRPr="005A6037">
              <w:rPr>
                <w:sz w:val="16"/>
                <w:szCs w:val="20"/>
              </w:rPr>
              <w:t xml:space="preserve"> </w:t>
            </w:r>
            <w:proofErr w:type="gramStart"/>
            <w:r w:rsidRPr="005A6037">
              <w:rPr>
                <w:sz w:val="16"/>
                <w:szCs w:val="20"/>
              </w:rPr>
              <w:t>р</w:t>
            </w:r>
            <w:proofErr w:type="gramEnd"/>
            <w:r w:rsidRPr="005A6037">
              <w:rPr>
                <w:sz w:val="16"/>
                <w:szCs w:val="20"/>
              </w:rPr>
              <w:t>ынке,</w:t>
            </w:r>
          </w:p>
          <w:p w:rsidR="00000558" w:rsidRPr="005A6037" w:rsidRDefault="00000558" w:rsidP="00E959F7">
            <w:pPr>
              <w:jc w:val="center"/>
              <w:rPr>
                <w:sz w:val="16"/>
                <w:szCs w:val="20"/>
              </w:rPr>
            </w:pPr>
            <w:r w:rsidRPr="005A6037">
              <w:rPr>
                <w:sz w:val="16"/>
                <w:szCs w:val="20"/>
              </w:rPr>
              <w:t>%</w:t>
            </w:r>
          </w:p>
        </w:tc>
      </w:tr>
      <w:tr w:rsidR="00000558" w:rsidRPr="005A6037" w:rsidTr="00E959F7">
        <w:tblPrEx>
          <w:tblCellMar>
            <w:top w:w="0" w:type="dxa"/>
            <w:bottom w:w="0" w:type="dxa"/>
          </w:tblCellMar>
        </w:tblPrEx>
        <w:trPr>
          <w:cantSplit/>
          <w:trHeight w:val="389"/>
        </w:trPr>
        <w:tc>
          <w:tcPr>
            <w:tcW w:w="1602" w:type="dxa"/>
            <w:vMerge/>
            <w:tcBorders>
              <w:left w:val="single" w:sz="12" w:space="0" w:color="auto"/>
            </w:tcBorders>
          </w:tcPr>
          <w:p w:rsidR="00000558" w:rsidRPr="005A6037" w:rsidRDefault="00000558" w:rsidP="00E959F7">
            <w:pPr>
              <w:jc w:val="center"/>
              <w:rPr>
                <w:sz w:val="16"/>
                <w:szCs w:val="20"/>
              </w:rPr>
            </w:pPr>
          </w:p>
        </w:tc>
        <w:tc>
          <w:tcPr>
            <w:tcW w:w="1625" w:type="dxa"/>
            <w:vMerge/>
            <w:tcBorders>
              <w:top w:val="nil"/>
            </w:tcBorders>
            <w:vAlign w:val="center"/>
          </w:tcPr>
          <w:p w:rsidR="00000558" w:rsidRPr="005A6037" w:rsidRDefault="00000558" w:rsidP="00E959F7">
            <w:pPr>
              <w:jc w:val="center"/>
              <w:rPr>
                <w:sz w:val="16"/>
                <w:szCs w:val="20"/>
              </w:rPr>
            </w:pPr>
          </w:p>
        </w:tc>
        <w:tc>
          <w:tcPr>
            <w:tcW w:w="1134" w:type="dxa"/>
            <w:vMerge/>
            <w:tcBorders>
              <w:top w:val="nil"/>
            </w:tcBorders>
            <w:vAlign w:val="center"/>
          </w:tcPr>
          <w:p w:rsidR="00000558" w:rsidRPr="005A6037" w:rsidRDefault="00000558" w:rsidP="00E959F7">
            <w:pPr>
              <w:jc w:val="center"/>
              <w:rPr>
                <w:sz w:val="16"/>
                <w:szCs w:val="20"/>
              </w:rPr>
            </w:pPr>
          </w:p>
        </w:tc>
        <w:tc>
          <w:tcPr>
            <w:tcW w:w="3544" w:type="dxa"/>
            <w:gridSpan w:val="2"/>
            <w:shd w:val="clear" w:color="auto" w:fill="auto"/>
            <w:vAlign w:val="center"/>
          </w:tcPr>
          <w:p w:rsidR="00000558" w:rsidRPr="005A6037" w:rsidRDefault="00000558" w:rsidP="00E959F7">
            <w:pPr>
              <w:jc w:val="center"/>
              <w:rPr>
                <w:sz w:val="16"/>
                <w:szCs w:val="20"/>
              </w:rPr>
            </w:pPr>
            <w:r w:rsidRPr="005A6037">
              <w:rPr>
                <w:sz w:val="16"/>
                <w:szCs w:val="20"/>
              </w:rPr>
              <w:t>предлагаемый</w:t>
            </w:r>
          </w:p>
        </w:tc>
        <w:tc>
          <w:tcPr>
            <w:tcW w:w="1151" w:type="dxa"/>
            <w:vMerge/>
          </w:tcPr>
          <w:p w:rsidR="00000558" w:rsidRPr="005A6037" w:rsidRDefault="00000558" w:rsidP="00E959F7">
            <w:pPr>
              <w:jc w:val="center"/>
              <w:rPr>
                <w:sz w:val="16"/>
                <w:szCs w:val="20"/>
              </w:rPr>
            </w:pPr>
          </w:p>
        </w:tc>
        <w:tc>
          <w:tcPr>
            <w:tcW w:w="1248" w:type="dxa"/>
            <w:vMerge/>
            <w:tcBorders>
              <w:right w:val="single" w:sz="12" w:space="0" w:color="auto"/>
            </w:tcBorders>
          </w:tcPr>
          <w:p w:rsidR="00000558" w:rsidRPr="005A6037" w:rsidRDefault="00000558" w:rsidP="00E959F7">
            <w:pPr>
              <w:jc w:val="center"/>
              <w:rPr>
                <w:sz w:val="16"/>
                <w:szCs w:val="20"/>
              </w:rPr>
            </w:pPr>
          </w:p>
        </w:tc>
      </w:tr>
      <w:tr w:rsidR="00000558" w:rsidRPr="005A6037" w:rsidTr="00E959F7">
        <w:tblPrEx>
          <w:tblCellMar>
            <w:top w:w="0" w:type="dxa"/>
            <w:bottom w:w="0" w:type="dxa"/>
          </w:tblCellMar>
        </w:tblPrEx>
        <w:trPr>
          <w:cantSplit/>
          <w:trHeight w:val="528"/>
        </w:trPr>
        <w:tc>
          <w:tcPr>
            <w:tcW w:w="1602" w:type="dxa"/>
            <w:vMerge/>
            <w:tcBorders>
              <w:left w:val="single" w:sz="12" w:space="0" w:color="auto"/>
              <w:bottom w:val="single" w:sz="12" w:space="0" w:color="auto"/>
            </w:tcBorders>
          </w:tcPr>
          <w:p w:rsidR="00000558" w:rsidRPr="005A6037" w:rsidRDefault="00000558" w:rsidP="00E959F7">
            <w:pPr>
              <w:jc w:val="center"/>
              <w:rPr>
                <w:sz w:val="16"/>
                <w:szCs w:val="20"/>
              </w:rPr>
            </w:pPr>
          </w:p>
        </w:tc>
        <w:tc>
          <w:tcPr>
            <w:tcW w:w="1625" w:type="dxa"/>
            <w:vMerge/>
            <w:tcBorders>
              <w:top w:val="nil"/>
              <w:bottom w:val="single" w:sz="12" w:space="0" w:color="auto"/>
            </w:tcBorders>
            <w:vAlign w:val="center"/>
          </w:tcPr>
          <w:p w:rsidR="00000558" w:rsidRPr="005A6037" w:rsidRDefault="00000558" w:rsidP="00E959F7">
            <w:pPr>
              <w:jc w:val="center"/>
              <w:rPr>
                <w:sz w:val="16"/>
                <w:szCs w:val="20"/>
              </w:rPr>
            </w:pPr>
          </w:p>
        </w:tc>
        <w:tc>
          <w:tcPr>
            <w:tcW w:w="1134" w:type="dxa"/>
            <w:vMerge/>
            <w:tcBorders>
              <w:top w:val="nil"/>
              <w:bottom w:val="single" w:sz="12" w:space="0" w:color="auto"/>
            </w:tcBorders>
            <w:vAlign w:val="center"/>
          </w:tcPr>
          <w:p w:rsidR="00000558" w:rsidRPr="005A6037" w:rsidRDefault="00000558" w:rsidP="00E959F7">
            <w:pPr>
              <w:jc w:val="center"/>
              <w:rPr>
                <w:sz w:val="16"/>
                <w:szCs w:val="20"/>
              </w:rPr>
            </w:pPr>
          </w:p>
        </w:tc>
        <w:tc>
          <w:tcPr>
            <w:tcW w:w="1701" w:type="dxa"/>
            <w:tcBorders>
              <w:bottom w:val="single" w:sz="12" w:space="0" w:color="auto"/>
            </w:tcBorders>
            <w:shd w:val="clear" w:color="auto" w:fill="auto"/>
            <w:vAlign w:val="center"/>
          </w:tcPr>
          <w:p w:rsidR="00000558" w:rsidRPr="005A6037" w:rsidRDefault="00000558" w:rsidP="00E959F7">
            <w:pPr>
              <w:jc w:val="center"/>
              <w:rPr>
                <w:sz w:val="16"/>
                <w:szCs w:val="20"/>
              </w:rPr>
            </w:pPr>
            <w:r w:rsidRPr="005A6037">
              <w:rPr>
                <w:sz w:val="16"/>
                <w:szCs w:val="20"/>
              </w:rPr>
              <w:t>предприятием</w:t>
            </w:r>
          </w:p>
        </w:tc>
        <w:tc>
          <w:tcPr>
            <w:tcW w:w="1843" w:type="dxa"/>
            <w:tcBorders>
              <w:bottom w:val="single" w:sz="12" w:space="0" w:color="auto"/>
            </w:tcBorders>
            <w:shd w:val="pct15" w:color="000000" w:fill="FFFFFF"/>
            <w:vAlign w:val="center"/>
          </w:tcPr>
          <w:p w:rsidR="00000558" w:rsidRPr="005A6037" w:rsidRDefault="00000558" w:rsidP="00E959F7">
            <w:pPr>
              <w:jc w:val="center"/>
              <w:rPr>
                <w:sz w:val="16"/>
                <w:szCs w:val="20"/>
              </w:rPr>
            </w:pPr>
            <w:r w:rsidRPr="005A6037">
              <w:rPr>
                <w:sz w:val="16"/>
                <w:szCs w:val="20"/>
              </w:rPr>
              <w:t>РЭК КО</w:t>
            </w:r>
          </w:p>
        </w:tc>
        <w:tc>
          <w:tcPr>
            <w:tcW w:w="1151" w:type="dxa"/>
            <w:vMerge/>
            <w:tcBorders>
              <w:bottom w:val="single" w:sz="12" w:space="0" w:color="auto"/>
            </w:tcBorders>
          </w:tcPr>
          <w:p w:rsidR="00000558" w:rsidRPr="005A6037" w:rsidRDefault="00000558" w:rsidP="00E959F7">
            <w:pPr>
              <w:jc w:val="center"/>
              <w:rPr>
                <w:sz w:val="16"/>
                <w:szCs w:val="20"/>
              </w:rPr>
            </w:pPr>
          </w:p>
        </w:tc>
        <w:tc>
          <w:tcPr>
            <w:tcW w:w="1248" w:type="dxa"/>
            <w:vMerge/>
            <w:tcBorders>
              <w:bottom w:val="single" w:sz="12" w:space="0" w:color="auto"/>
              <w:right w:val="single" w:sz="12" w:space="0" w:color="auto"/>
            </w:tcBorders>
          </w:tcPr>
          <w:p w:rsidR="00000558" w:rsidRPr="005A6037" w:rsidRDefault="00000558" w:rsidP="00E959F7">
            <w:pPr>
              <w:jc w:val="center"/>
              <w:rPr>
                <w:sz w:val="16"/>
                <w:szCs w:val="20"/>
              </w:rPr>
            </w:pPr>
          </w:p>
        </w:tc>
      </w:tr>
      <w:tr w:rsidR="00000558" w:rsidRPr="005A6037" w:rsidTr="00E959F7">
        <w:tblPrEx>
          <w:tblCellMar>
            <w:top w:w="0" w:type="dxa"/>
            <w:bottom w:w="0" w:type="dxa"/>
          </w:tblCellMar>
        </w:tblPrEx>
        <w:trPr>
          <w:cantSplit/>
          <w:trHeight w:val="254"/>
        </w:trPr>
        <w:tc>
          <w:tcPr>
            <w:tcW w:w="1602" w:type="dxa"/>
            <w:tcBorders>
              <w:top w:val="single" w:sz="12" w:space="0" w:color="auto"/>
              <w:left w:val="single" w:sz="12" w:space="0" w:color="auto"/>
            </w:tcBorders>
            <w:vAlign w:val="center"/>
          </w:tcPr>
          <w:p w:rsidR="00000558" w:rsidRPr="005A6037" w:rsidRDefault="00000558" w:rsidP="00E959F7">
            <w:pPr>
              <w:jc w:val="center"/>
              <w:rPr>
                <w:sz w:val="16"/>
                <w:szCs w:val="20"/>
              </w:rPr>
            </w:pPr>
            <w:r w:rsidRPr="005A6037">
              <w:rPr>
                <w:sz w:val="16"/>
                <w:szCs w:val="20"/>
              </w:rPr>
              <w:t>1</w:t>
            </w:r>
          </w:p>
        </w:tc>
        <w:tc>
          <w:tcPr>
            <w:tcW w:w="1625" w:type="dxa"/>
            <w:tcBorders>
              <w:top w:val="single" w:sz="12" w:space="0" w:color="auto"/>
            </w:tcBorders>
            <w:vAlign w:val="center"/>
          </w:tcPr>
          <w:p w:rsidR="00000558" w:rsidRPr="005A6037" w:rsidRDefault="00000558" w:rsidP="00E959F7">
            <w:pPr>
              <w:jc w:val="center"/>
              <w:rPr>
                <w:sz w:val="16"/>
                <w:szCs w:val="20"/>
              </w:rPr>
            </w:pPr>
            <w:r w:rsidRPr="005A6037">
              <w:rPr>
                <w:sz w:val="16"/>
                <w:szCs w:val="20"/>
              </w:rPr>
              <w:t>2</w:t>
            </w:r>
          </w:p>
        </w:tc>
        <w:tc>
          <w:tcPr>
            <w:tcW w:w="1134" w:type="dxa"/>
            <w:tcBorders>
              <w:top w:val="single" w:sz="12" w:space="0" w:color="auto"/>
            </w:tcBorders>
            <w:vAlign w:val="center"/>
          </w:tcPr>
          <w:p w:rsidR="00000558" w:rsidRPr="005A6037" w:rsidRDefault="00000558" w:rsidP="00E959F7">
            <w:pPr>
              <w:jc w:val="center"/>
              <w:rPr>
                <w:sz w:val="16"/>
                <w:szCs w:val="20"/>
              </w:rPr>
            </w:pPr>
            <w:r w:rsidRPr="005A6037">
              <w:rPr>
                <w:sz w:val="16"/>
                <w:szCs w:val="20"/>
              </w:rPr>
              <w:t>3</w:t>
            </w:r>
          </w:p>
        </w:tc>
        <w:tc>
          <w:tcPr>
            <w:tcW w:w="1701" w:type="dxa"/>
            <w:tcBorders>
              <w:top w:val="single" w:sz="12" w:space="0" w:color="auto"/>
              <w:bottom w:val="single" w:sz="4" w:space="0" w:color="auto"/>
            </w:tcBorders>
            <w:shd w:val="clear" w:color="auto" w:fill="auto"/>
            <w:vAlign w:val="center"/>
          </w:tcPr>
          <w:p w:rsidR="00000558" w:rsidRPr="005A6037" w:rsidRDefault="00000558" w:rsidP="00E959F7">
            <w:pPr>
              <w:jc w:val="center"/>
              <w:rPr>
                <w:sz w:val="16"/>
                <w:szCs w:val="20"/>
              </w:rPr>
            </w:pPr>
            <w:r w:rsidRPr="005A6037">
              <w:rPr>
                <w:sz w:val="16"/>
                <w:szCs w:val="20"/>
              </w:rPr>
              <w:t>4</w:t>
            </w:r>
          </w:p>
        </w:tc>
        <w:tc>
          <w:tcPr>
            <w:tcW w:w="1843" w:type="dxa"/>
            <w:tcBorders>
              <w:top w:val="single" w:sz="12" w:space="0" w:color="auto"/>
            </w:tcBorders>
            <w:shd w:val="pct15" w:color="000000" w:fill="FFFFFF"/>
            <w:vAlign w:val="center"/>
          </w:tcPr>
          <w:p w:rsidR="00000558" w:rsidRPr="005A6037" w:rsidRDefault="00000558" w:rsidP="00E959F7">
            <w:pPr>
              <w:jc w:val="center"/>
              <w:rPr>
                <w:sz w:val="16"/>
                <w:szCs w:val="20"/>
              </w:rPr>
            </w:pPr>
            <w:r w:rsidRPr="005A6037">
              <w:rPr>
                <w:sz w:val="16"/>
                <w:szCs w:val="20"/>
              </w:rPr>
              <w:t>5</w:t>
            </w:r>
          </w:p>
        </w:tc>
        <w:tc>
          <w:tcPr>
            <w:tcW w:w="1151" w:type="dxa"/>
            <w:tcBorders>
              <w:top w:val="single" w:sz="12" w:space="0" w:color="auto"/>
            </w:tcBorders>
            <w:vAlign w:val="center"/>
          </w:tcPr>
          <w:p w:rsidR="00000558" w:rsidRPr="005A6037" w:rsidRDefault="00000558" w:rsidP="00E959F7">
            <w:pPr>
              <w:jc w:val="center"/>
              <w:rPr>
                <w:sz w:val="16"/>
                <w:szCs w:val="20"/>
              </w:rPr>
            </w:pPr>
            <w:r w:rsidRPr="005A6037">
              <w:rPr>
                <w:sz w:val="16"/>
                <w:szCs w:val="20"/>
              </w:rPr>
              <w:t>6</w:t>
            </w:r>
          </w:p>
        </w:tc>
        <w:tc>
          <w:tcPr>
            <w:tcW w:w="1248" w:type="dxa"/>
            <w:tcBorders>
              <w:top w:val="single" w:sz="12" w:space="0" w:color="auto"/>
              <w:right w:val="single" w:sz="12" w:space="0" w:color="auto"/>
            </w:tcBorders>
            <w:vAlign w:val="center"/>
          </w:tcPr>
          <w:p w:rsidR="00000558" w:rsidRPr="005A6037" w:rsidRDefault="00000558" w:rsidP="00E959F7">
            <w:pPr>
              <w:jc w:val="center"/>
              <w:rPr>
                <w:sz w:val="16"/>
                <w:szCs w:val="20"/>
              </w:rPr>
            </w:pPr>
            <w:r w:rsidRPr="005A6037">
              <w:rPr>
                <w:sz w:val="16"/>
                <w:szCs w:val="20"/>
              </w:rPr>
              <w:t>7</w:t>
            </w:r>
          </w:p>
        </w:tc>
      </w:tr>
      <w:tr w:rsidR="00000558" w:rsidRPr="005A6037" w:rsidTr="00E959F7">
        <w:tblPrEx>
          <w:tblCellMar>
            <w:top w:w="0" w:type="dxa"/>
            <w:bottom w:w="0" w:type="dxa"/>
          </w:tblCellMar>
        </w:tblPrEx>
        <w:trPr>
          <w:cantSplit/>
          <w:trHeight w:val="532"/>
        </w:trPr>
        <w:tc>
          <w:tcPr>
            <w:tcW w:w="1602" w:type="dxa"/>
            <w:vMerge w:val="restart"/>
            <w:tcBorders>
              <w:left w:val="single" w:sz="12" w:space="0" w:color="auto"/>
            </w:tcBorders>
            <w:vAlign w:val="center"/>
          </w:tcPr>
          <w:p w:rsidR="00000558" w:rsidRPr="005A6037" w:rsidRDefault="00000558" w:rsidP="00E959F7">
            <w:pPr>
              <w:ind w:left="-142" w:right="-108"/>
              <w:jc w:val="center"/>
              <w:rPr>
                <w:b/>
                <w:sz w:val="16"/>
                <w:szCs w:val="16"/>
              </w:rPr>
            </w:pPr>
            <w:r w:rsidRPr="005A6037">
              <w:rPr>
                <w:b/>
                <w:sz w:val="16"/>
                <w:szCs w:val="16"/>
              </w:rPr>
              <w:t>ООО ОФ «Прокопьевскуголь»</w:t>
            </w:r>
          </w:p>
        </w:tc>
        <w:tc>
          <w:tcPr>
            <w:tcW w:w="1625" w:type="dxa"/>
            <w:vAlign w:val="center"/>
          </w:tcPr>
          <w:p w:rsidR="00000558" w:rsidRPr="005A6037" w:rsidRDefault="00000558" w:rsidP="00E959F7">
            <w:pPr>
              <w:jc w:val="center"/>
              <w:rPr>
                <w:sz w:val="16"/>
                <w:szCs w:val="20"/>
              </w:rPr>
            </w:pPr>
            <w:r w:rsidRPr="005A6037">
              <w:rPr>
                <w:sz w:val="16"/>
                <w:szCs w:val="20"/>
              </w:rPr>
              <w:t>иные потребители</w:t>
            </w:r>
          </w:p>
        </w:tc>
        <w:tc>
          <w:tcPr>
            <w:tcW w:w="1134" w:type="dxa"/>
            <w:vAlign w:val="center"/>
          </w:tcPr>
          <w:p w:rsidR="00000558" w:rsidRPr="005A6037" w:rsidRDefault="00000558" w:rsidP="00E959F7">
            <w:pPr>
              <w:jc w:val="center"/>
              <w:rPr>
                <w:sz w:val="16"/>
                <w:szCs w:val="20"/>
              </w:rPr>
            </w:pPr>
            <w:r w:rsidRPr="005A6037">
              <w:rPr>
                <w:sz w:val="16"/>
                <w:szCs w:val="20"/>
              </w:rPr>
              <w:t>44,49</w:t>
            </w:r>
          </w:p>
        </w:tc>
        <w:tc>
          <w:tcPr>
            <w:tcW w:w="1701" w:type="dxa"/>
            <w:shd w:val="clear" w:color="auto" w:fill="auto"/>
            <w:vAlign w:val="center"/>
          </w:tcPr>
          <w:p w:rsidR="00000558" w:rsidRPr="005A6037" w:rsidRDefault="00000558" w:rsidP="00E959F7">
            <w:pPr>
              <w:jc w:val="center"/>
              <w:rPr>
                <w:sz w:val="22"/>
                <w:szCs w:val="22"/>
              </w:rPr>
            </w:pPr>
            <w:r w:rsidRPr="005A6037">
              <w:rPr>
                <w:sz w:val="22"/>
                <w:szCs w:val="22"/>
              </w:rPr>
              <w:t>1061,75</w:t>
            </w:r>
          </w:p>
        </w:tc>
        <w:tc>
          <w:tcPr>
            <w:tcW w:w="1843" w:type="dxa"/>
            <w:shd w:val="pct15" w:color="000000" w:fill="FFFFFF"/>
            <w:vAlign w:val="center"/>
          </w:tcPr>
          <w:p w:rsidR="00000558" w:rsidRPr="005A6037" w:rsidRDefault="00000558" w:rsidP="00E959F7">
            <w:pPr>
              <w:jc w:val="center"/>
              <w:rPr>
                <w:b/>
                <w:sz w:val="22"/>
                <w:szCs w:val="22"/>
              </w:rPr>
            </w:pPr>
            <w:r w:rsidRPr="005A6037">
              <w:rPr>
                <w:b/>
                <w:sz w:val="22"/>
                <w:szCs w:val="22"/>
              </w:rPr>
              <w:t>1061,75</w:t>
            </w:r>
          </w:p>
        </w:tc>
        <w:tc>
          <w:tcPr>
            <w:tcW w:w="1151" w:type="dxa"/>
            <w:vAlign w:val="center"/>
          </w:tcPr>
          <w:p w:rsidR="00000558" w:rsidRPr="005A6037" w:rsidRDefault="00000558" w:rsidP="00E959F7">
            <w:pPr>
              <w:jc w:val="center"/>
              <w:rPr>
                <w:sz w:val="22"/>
                <w:szCs w:val="22"/>
              </w:rPr>
            </w:pPr>
            <w:r w:rsidRPr="005A6037">
              <w:rPr>
                <w:sz w:val="22"/>
                <w:szCs w:val="22"/>
              </w:rPr>
              <w:t>0,00</w:t>
            </w:r>
          </w:p>
        </w:tc>
        <w:tc>
          <w:tcPr>
            <w:tcW w:w="1248" w:type="dxa"/>
            <w:tcBorders>
              <w:right w:val="single" w:sz="12" w:space="0" w:color="auto"/>
            </w:tcBorders>
            <w:vAlign w:val="center"/>
          </w:tcPr>
          <w:p w:rsidR="00000558" w:rsidRPr="005A6037" w:rsidRDefault="00000558" w:rsidP="00E959F7">
            <w:pPr>
              <w:jc w:val="center"/>
              <w:rPr>
                <w:sz w:val="22"/>
                <w:szCs w:val="22"/>
              </w:rPr>
            </w:pPr>
            <w:r w:rsidRPr="005A6037">
              <w:rPr>
                <w:sz w:val="22"/>
                <w:szCs w:val="22"/>
              </w:rPr>
              <w:t>0,00</w:t>
            </w:r>
          </w:p>
        </w:tc>
      </w:tr>
      <w:tr w:rsidR="00000558" w:rsidRPr="005A6037" w:rsidTr="00E959F7">
        <w:tblPrEx>
          <w:tblCellMar>
            <w:top w:w="0" w:type="dxa"/>
            <w:bottom w:w="0" w:type="dxa"/>
          </w:tblCellMar>
        </w:tblPrEx>
        <w:trPr>
          <w:cantSplit/>
          <w:trHeight w:val="479"/>
        </w:trPr>
        <w:tc>
          <w:tcPr>
            <w:tcW w:w="1602" w:type="dxa"/>
            <w:vMerge/>
            <w:tcBorders>
              <w:left w:val="single" w:sz="12" w:space="0" w:color="auto"/>
              <w:bottom w:val="single" w:sz="12" w:space="0" w:color="auto"/>
            </w:tcBorders>
            <w:vAlign w:val="center"/>
          </w:tcPr>
          <w:p w:rsidR="00000558" w:rsidRPr="005A6037" w:rsidRDefault="00000558" w:rsidP="00E959F7">
            <w:pPr>
              <w:ind w:right="-108"/>
              <w:jc w:val="center"/>
              <w:rPr>
                <w:sz w:val="16"/>
                <w:szCs w:val="20"/>
              </w:rPr>
            </w:pPr>
          </w:p>
        </w:tc>
        <w:tc>
          <w:tcPr>
            <w:tcW w:w="1625" w:type="dxa"/>
            <w:tcBorders>
              <w:bottom w:val="single" w:sz="12" w:space="0" w:color="auto"/>
            </w:tcBorders>
            <w:vAlign w:val="center"/>
          </w:tcPr>
          <w:p w:rsidR="00000558" w:rsidRPr="005A6037" w:rsidRDefault="00000558" w:rsidP="00E959F7">
            <w:pPr>
              <w:jc w:val="center"/>
              <w:rPr>
                <w:sz w:val="16"/>
                <w:szCs w:val="20"/>
              </w:rPr>
            </w:pPr>
            <w:r w:rsidRPr="005A6037">
              <w:rPr>
                <w:sz w:val="16"/>
                <w:szCs w:val="20"/>
              </w:rPr>
              <w:t>производственные нужды</w:t>
            </w:r>
          </w:p>
        </w:tc>
        <w:tc>
          <w:tcPr>
            <w:tcW w:w="1134" w:type="dxa"/>
            <w:tcBorders>
              <w:bottom w:val="single" w:sz="12" w:space="0" w:color="auto"/>
            </w:tcBorders>
            <w:vAlign w:val="center"/>
          </w:tcPr>
          <w:p w:rsidR="00000558" w:rsidRPr="005A6037" w:rsidRDefault="00000558" w:rsidP="00E959F7">
            <w:pPr>
              <w:jc w:val="center"/>
              <w:rPr>
                <w:sz w:val="16"/>
                <w:szCs w:val="20"/>
              </w:rPr>
            </w:pPr>
            <w:r w:rsidRPr="005A6037">
              <w:rPr>
                <w:sz w:val="16"/>
                <w:szCs w:val="20"/>
              </w:rPr>
              <w:t>55,51</w:t>
            </w:r>
          </w:p>
        </w:tc>
        <w:tc>
          <w:tcPr>
            <w:tcW w:w="5943" w:type="dxa"/>
            <w:gridSpan w:val="4"/>
            <w:tcBorders>
              <w:bottom w:val="single" w:sz="12" w:space="0" w:color="auto"/>
              <w:right w:val="single" w:sz="12" w:space="0" w:color="auto"/>
            </w:tcBorders>
            <w:shd w:val="clear" w:color="auto" w:fill="auto"/>
            <w:vAlign w:val="center"/>
          </w:tcPr>
          <w:p w:rsidR="00000558" w:rsidRPr="005A6037" w:rsidRDefault="00000558" w:rsidP="00E959F7">
            <w:pPr>
              <w:jc w:val="center"/>
              <w:rPr>
                <w:sz w:val="16"/>
                <w:szCs w:val="20"/>
              </w:rPr>
            </w:pPr>
          </w:p>
        </w:tc>
      </w:tr>
    </w:tbl>
    <w:p w:rsidR="00000558" w:rsidRPr="005A6037" w:rsidRDefault="00000558" w:rsidP="00000558">
      <w:pPr>
        <w:ind w:firstLine="851"/>
        <w:jc w:val="right"/>
      </w:pPr>
      <w:r w:rsidRPr="005A6037">
        <w:t>Таблица 3</w:t>
      </w:r>
    </w:p>
    <w:tbl>
      <w:tblPr>
        <w:tblpPr w:leftFromText="180" w:rightFromText="180" w:vertAnchor="text" w:horzAnchor="margin" w:tblpX="108"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398"/>
        <w:gridCol w:w="3419"/>
      </w:tblGrid>
      <w:tr w:rsidR="00000558" w:rsidRPr="005A6037" w:rsidTr="00E959F7">
        <w:trPr>
          <w:trHeight w:val="418"/>
        </w:trPr>
        <w:tc>
          <w:tcPr>
            <w:tcW w:w="3311" w:type="dxa"/>
            <w:tcBorders>
              <w:top w:val="single" w:sz="12" w:space="0" w:color="auto"/>
              <w:left w:val="single" w:sz="12" w:space="0" w:color="auto"/>
              <w:bottom w:val="single" w:sz="12" w:space="0" w:color="auto"/>
              <w:right w:val="single" w:sz="6" w:space="0" w:color="auto"/>
            </w:tcBorders>
            <w:shd w:val="clear" w:color="auto" w:fill="auto"/>
          </w:tcPr>
          <w:p w:rsidR="00000558" w:rsidRPr="005A6037" w:rsidRDefault="00000558" w:rsidP="00E959F7">
            <w:pPr>
              <w:spacing w:line="288" w:lineRule="auto"/>
              <w:jc w:val="center"/>
              <w:rPr>
                <w:sz w:val="20"/>
                <w:szCs w:val="20"/>
              </w:rPr>
            </w:pPr>
            <w:r w:rsidRPr="005A6037">
              <w:rPr>
                <w:sz w:val="20"/>
                <w:szCs w:val="20"/>
              </w:rPr>
              <w:t>Предприятие</w:t>
            </w:r>
          </w:p>
        </w:tc>
        <w:tc>
          <w:tcPr>
            <w:tcW w:w="3398" w:type="dxa"/>
            <w:tcBorders>
              <w:top w:val="single" w:sz="12" w:space="0" w:color="auto"/>
              <w:left w:val="single" w:sz="6" w:space="0" w:color="auto"/>
              <w:bottom w:val="single" w:sz="12" w:space="0" w:color="auto"/>
            </w:tcBorders>
            <w:shd w:val="clear" w:color="auto" w:fill="auto"/>
          </w:tcPr>
          <w:p w:rsidR="00000558" w:rsidRPr="005A6037" w:rsidRDefault="00000558" w:rsidP="00E959F7">
            <w:pPr>
              <w:spacing w:line="288" w:lineRule="auto"/>
              <w:jc w:val="center"/>
              <w:rPr>
                <w:sz w:val="20"/>
                <w:szCs w:val="20"/>
              </w:rPr>
            </w:pPr>
            <w:proofErr w:type="spellStart"/>
            <w:r w:rsidRPr="005A6037">
              <w:rPr>
                <w:sz w:val="20"/>
                <w:szCs w:val="20"/>
              </w:rPr>
              <w:t>Ед</w:t>
            </w:r>
            <w:proofErr w:type="gramStart"/>
            <w:r w:rsidRPr="005A6037">
              <w:rPr>
                <w:sz w:val="20"/>
                <w:szCs w:val="20"/>
              </w:rPr>
              <w:t>.и</w:t>
            </w:r>
            <w:proofErr w:type="gramEnd"/>
            <w:r w:rsidRPr="005A6037">
              <w:rPr>
                <w:sz w:val="20"/>
                <w:szCs w:val="20"/>
              </w:rPr>
              <w:t>зм</w:t>
            </w:r>
            <w:proofErr w:type="spellEnd"/>
            <w:r w:rsidRPr="005A6037">
              <w:rPr>
                <w:sz w:val="20"/>
                <w:szCs w:val="20"/>
              </w:rPr>
              <w:t>.</w:t>
            </w:r>
          </w:p>
        </w:tc>
        <w:tc>
          <w:tcPr>
            <w:tcW w:w="3419" w:type="dxa"/>
            <w:tcBorders>
              <w:top w:val="single" w:sz="12" w:space="0" w:color="auto"/>
              <w:bottom w:val="single" w:sz="12" w:space="0" w:color="auto"/>
              <w:right w:val="single" w:sz="12" w:space="0" w:color="auto"/>
            </w:tcBorders>
            <w:shd w:val="clear" w:color="auto" w:fill="auto"/>
          </w:tcPr>
          <w:p w:rsidR="00000558" w:rsidRPr="005A6037" w:rsidRDefault="00000558" w:rsidP="00E959F7">
            <w:pPr>
              <w:jc w:val="center"/>
              <w:rPr>
                <w:sz w:val="20"/>
                <w:szCs w:val="20"/>
              </w:rPr>
            </w:pPr>
            <w:r w:rsidRPr="005A6037">
              <w:rPr>
                <w:sz w:val="20"/>
                <w:szCs w:val="20"/>
              </w:rPr>
              <w:t xml:space="preserve">Тариф на теплоноситель </w:t>
            </w:r>
          </w:p>
          <w:p w:rsidR="00000558" w:rsidRPr="005A6037" w:rsidRDefault="00000558" w:rsidP="00E959F7">
            <w:pPr>
              <w:spacing w:line="288" w:lineRule="auto"/>
              <w:jc w:val="center"/>
              <w:rPr>
                <w:sz w:val="20"/>
                <w:szCs w:val="20"/>
              </w:rPr>
            </w:pPr>
            <w:r w:rsidRPr="005A6037">
              <w:rPr>
                <w:sz w:val="16"/>
                <w:szCs w:val="20"/>
              </w:rPr>
              <w:t>(без НДС)</w:t>
            </w:r>
          </w:p>
        </w:tc>
      </w:tr>
      <w:tr w:rsidR="00000558" w:rsidRPr="005A6037" w:rsidTr="00E959F7">
        <w:trPr>
          <w:trHeight w:val="120"/>
        </w:trPr>
        <w:tc>
          <w:tcPr>
            <w:tcW w:w="3311" w:type="dxa"/>
            <w:tcBorders>
              <w:top w:val="single" w:sz="12" w:space="0" w:color="auto"/>
              <w:left w:val="single" w:sz="12" w:space="0" w:color="auto"/>
              <w:bottom w:val="single" w:sz="6" w:space="0" w:color="auto"/>
              <w:right w:val="single" w:sz="6" w:space="0" w:color="auto"/>
            </w:tcBorders>
            <w:shd w:val="clear" w:color="auto" w:fill="auto"/>
          </w:tcPr>
          <w:p w:rsidR="00000558" w:rsidRPr="005A6037" w:rsidRDefault="00000558" w:rsidP="00E959F7">
            <w:pPr>
              <w:spacing w:line="288" w:lineRule="auto"/>
              <w:jc w:val="center"/>
              <w:rPr>
                <w:sz w:val="16"/>
                <w:szCs w:val="20"/>
              </w:rPr>
            </w:pPr>
            <w:r w:rsidRPr="005A6037">
              <w:rPr>
                <w:sz w:val="16"/>
                <w:szCs w:val="20"/>
              </w:rPr>
              <w:t>1</w:t>
            </w:r>
          </w:p>
        </w:tc>
        <w:tc>
          <w:tcPr>
            <w:tcW w:w="3398" w:type="dxa"/>
            <w:tcBorders>
              <w:top w:val="single" w:sz="12" w:space="0" w:color="auto"/>
              <w:left w:val="single" w:sz="6" w:space="0" w:color="auto"/>
            </w:tcBorders>
            <w:shd w:val="clear" w:color="auto" w:fill="auto"/>
          </w:tcPr>
          <w:p w:rsidR="00000558" w:rsidRPr="005A6037" w:rsidRDefault="00000558" w:rsidP="00E959F7">
            <w:pPr>
              <w:spacing w:line="288" w:lineRule="auto"/>
              <w:jc w:val="center"/>
              <w:rPr>
                <w:sz w:val="16"/>
                <w:szCs w:val="20"/>
              </w:rPr>
            </w:pPr>
            <w:r w:rsidRPr="005A6037">
              <w:rPr>
                <w:sz w:val="16"/>
                <w:szCs w:val="20"/>
              </w:rPr>
              <w:t>2</w:t>
            </w:r>
          </w:p>
        </w:tc>
        <w:tc>
          <w:tcPr>
            <w:tcW w:w="3419" w:type="dxa"/>
            <w:tcBorders>
              <w:top w:val="single" w:sz="12" w:space="0" w:color="auto"/>
              <w:right w:val="single" w:sz="12" w:space="0" w:color="auto"/>
            </w:tcBorders>
            <w:shd w:val="clear" w:color="auto" w:fill="auto"/>
          </w:tcPr>
          <w:p w:rsidR="00000558" w:rsidRPr="005A6037" w:rsidRDefault="00000558" w:rsidP="00E959F7">
            <w:pPr>
              <w:jc w:val="center"/>
              <w:rPr>
                <w:sz w:val="16"/>
                <w:szCs w:val="20"/>
              </w:rPr>
            </w:pPr>
            <w:r w:rsidRPr="005A6037">
              <w:rPr>
                <w:sz w:val="16"/>
                <w:szCs w:val="20"/>
              </w:rPr>
              <w:t>3</w:t>
            </w:r>
          </w:p>
        </w:tc>
      </w:tr>
      <w:tr w:rsidR="00000558" w:rsidRPr="005A6037" w:rsidTr="00E959F7">
        <w:trPr>
          <w:trHeight w:val="247"/>
        </w:trPr>
        <w:tc>
          <w:tcPr>
            <w:tcW w:w="10128" w:type="dxa"/>
            <w:gridSpan w:val="3"/>
            <w:tcBorders>
              <w:top w:val="single" w:sz="12" w:space="0" w:color="auto"/>
              <w:left w:val="single" w:sz="12" w:space="0" w:color="auto"/>
              <w:bottom w:val="single" w:sz="6" w:space="0" w:color="auto"/>
              <w:right w:val="single" w:sz="12" w:space="0" w:color="auto"/>
            </w:tcBorders>
            <w:shd w:val="clear" w:color="auto" w:fill="auto"/>
          </w:tcPr>
          <w:p w:rsidR="00000558" w:rsidRPr="005A6037" w:rsidRDefault="00000558" w:rsidP="00E959F7">
            <w:pPr>
              <w:jc w:val="center"/>
              <w:rPr>
                <w:sz w:val="20"/>
                <w:szCs w:val="20"/>
              </w:rPr>
            </w:pPr>
            <w:r w:rsidRPr="005A6037">
              <w:rPr>
                <w:sz w:val="20"/>
                <w:szCs w:val="20"/>
              </w:rPr>
              <w:t>Потребители, оплачивающие производство теплоносителя</w:t>
            </w:r>
          </w:p>
        </w:tc>
      </w:tr>
      <w:tr w:rsidR="00000558" w:rsidRPr="005A6037" w:rsidTr="00E959F7">
        <w:trPr>
          <w:trHeight w:val="550"/>
        </w:trPr>
        <w:tc>
          <w:tcPr>
            <w:tcW w:w="3311" w:type="dxa"/>
            <w:tcBorders>
              <w:top w:val="single" w:sz="6" w:space="0" w:color="auto"/>
              <w:left w:val="single" w:sz="12" w:space="0" w:color="auto"/>
              <w:bottom w:val="single" w:sz="6" w:space="0" w:color="auto"/>
              <w:right w:val="single" w:sz="6" w:space="0" w:color="auto"/>
            </w:tcBorders>
            <w:shd w:val="clear" w:color="auto" w:fill="auto"/>
            <w:vAlign w:val="center"/>
          </w:tcPr>
          <w:p w:rsidR="00000558" w:rsidRPr="005A6037" w:rsidRDefault="00000558" w:rsidP="00E959F7">
            <w:pPr>
              <w:ind w:left="-142" w:right="-174"/>
              <w:jc w:val="center"/>
              <w:rPr>
                <w:sz w:val="20"/>
                <w:szCs w:val="20"/>
              </w:rPr>
            </w:pPr>
            <w:r w:rsidRPr="005A6037">
              <w:rPr>
                <w:b/>
                <w:sz w:val="20"/>
                <w:szCs w:val="20"/>
              </w:rPr>
              <w:t>ООО ОФ «Прокопьевскуголь»</w:t>
            </w:r>
          </w:p>
        </w:tc>
        <w:tc>
          <w:tcPr>
            <w:tcW w:w="3398" w:type="dxa"/>
            <w:tcBorders>
              <w:left w:val="single" w:sz="6" w:space="0" w:color="auto"/>
            </w:tcBorders>
            <w:shd w:val="clear" w:color="auto" w:fill="auto"/>
            <w:vAlign w:val="center"/>
          </w:tcPr>
          <w:p w:rsidR="00000558" w:rsidRPr="005A6037" w:rsidRDefault="00000558" w:rsidP="00E959F7">
            <w:pPr>
              <w:ind w:right="-108"/>
              <w:jc w:val="center"/>
              <w:rPr>
                <w:sz w:val="20"/>
                <w:szCs w:val="20"/>
              </w:rPr>
            </w:pPr>
            <w:r w:rsidRPr="005A6037">
              <w:rPr>
                <w:sz w:val="16"/>
                <w:szCs w:val="20"/>
              </w:rPr>
              <w:t>Руб./</w:t>
            </w:r>
            <w:proofErr w:type="gramStart"/>
            <w:r w:rsidRPr="005A6037">
              <w:rPr>
                <w:sz w:val="16"/>
                <w:szCs w:val="20"/>
              </w:rPr>
              <w:t>м</w:t>
            </w:r>
            <w:proofErr w:type="gramEnd"/>
            <w:r w:rsidRPr="005A6037">
              <w:rPr>
                <w:sz w:val="16"/>
                <w:szCs w:val="20"/>
              </w:rPr>
              <w:t>³</w:t>
            </w:r>
          </w:p>
        </w:tc>
        <w:tc>
          <w:tcPr>
            <w:tcW w:w="3419" w:type="dxa"/>
            <w:tcBorders>
              <w:right w:val="single" w:sz="12" w:space="0" w:color="auto"/>
            </w:tcBorders>
            <w:shd w:val="clear" w:color="auto" w:fill="auto"/>
            <w:vAlign w:val="center"/>
          </w:tcPr>
          <w:p w:rsidR="00000558" w:rsidRPr="005A6037" w:rsidRDefault="00000558" w:rsidP="00E959F7">
            <w:pPr>
              <w:jc w:val="center"/>
              <w:rPr>
                <w:b/>
                <w:sz w:val="18"/>
                <w:szCs w:val="18"/>
              </w:rPr>
            </w:pPr>
            <w:r w:rsidRPr="005A6037">
              <w:rPr>
                <w:b/>
                <w:sz w:val="18"/>
                <w:szCs w:val="18"/>
              </w:rPr>
              <w:t>17,14</w:t>
            </w:r>
          </w:p>
        </w:tc>
      </w:tr>
      <w:tr w:rsidR="00000558" w:rsidRPr="005A6037" w:rsidTr="00E959F7">
        <w:trPr>
          <w:trHeight w:val="550"/>
        </w:trPr>
        <w:tc>
          <w:tcPr>
            <w:tcW w:w="1012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000558" w:rsidRPr="005A6037" w:rsidRDefault="00000558" w:rsidP="00E959F7">
            <w:pPr>
              <w:jc w:val="center"/>
              <w:rPr>
                <w:sz w:val="20"/>
                <w:szCs w:val="20"/>
              </w:rPr>
            </w:pPr>
            <w:r w:rsidRPr="005A6037">
              <w:rPr>
                <w:sz w:val="20"/>
                <w:szCs w:val="20"/>
              </w:rPr>
              <w:t>Население (тарифы указываются с учетом НДС)</w:t>
            </w:r>
          </w:p>
        </w:tc>
      </w:tr>
      <w:tr w:rsidR="00000558" w:rsidRPr="005A6037" w:rsidTr="00E959F7">
        <w:trPr>
          <w:trHeight w:val="550"/>
        </w:trPr>
        <w:tc>
          <w:tcPr>
            <w:tcW w:w="3311" w:type="dxa"/>
            <w:tcBorders>
              <w:top w:val="single" w:sz="6" w:space="0" w:color="auto"/>
              <w:left w:val="single" w:sz="12" w:space="0" w:color="auto"/>
              <w:bottom w:val="single" w:sz="12" w:space="0" w:color="auto"/>
              <w:right w:val="single" w:sz="6" w:space="0" w:color="auto"/>
            </w:tcBorders>
            <w:shd w:val="clear" w:color="auto" w:fill="auto"/>
            <w:vAlign w:val="center"/>
          </w:tcPr>
          <w:p w:rsidR="00000558" w:rsidRPr="005A6037" w:rsidRDefault="00000558" w:rsidP="00E959F7">
            <w:pPr>
              <w:ind w:right="-108"/>
              <w:jc w:val="center"/>
              <w:rPr>
                <w:sz w:val="20"/>
                <w:szCs w:val="20"/>
              </w:rPr>
            </w:pPr>
            <w:r w:rsidRPr="005A6037">
              <w:rPr>
                <w:b/>
                <w:sz w:val="20"/>
                <w:szCs w:val="20"/>
              </w:rPr>
              <w:t>ООО ОФ «Прокопьевскуголь»</w:t>
            </w:r>
          </w:p>
        </w:tc>
        <w:tc>
          <w:tcPr>
            <w:tcW w:w="3398" w:type="dxa"/>
            <w:tcBorders>
              <w:left w:val="single" w:sz="6" w:space="0" w:color="auto"/>
              <w:bottom w:val="single" w:sz="12" w:space="0" w:color="auto"/>
            </w:tcBorders>
            <w:shd w:val="clear" w:color="auto" w:fill="auto"/>
            <w:vAlign w:val="center"/>
          </w:tcPr>
          <w:p w:rsidR="00000558" w:rsidRPr="005A6037" w:rsidRDefault="00000558" w:rsidP="00E959F7">
            <w:pPr>
              <w:ind w:right="-108"/>
              <w:jc w:val="center"/>
              <w:rPr>
                <w:sz w:val="16"/>
                <w:szCs w:val="20"/>
              </w:rPr>
            </w:pPr>
            <w:r w:rsidRPr="005A6037">
              <w:rPr>
                <w:sz w:val="16"/>
                <w:szCs w:val="20"/>
              </w:rPr>
              <w:t>Руб./</w:t>
            </w:r>
            <w:proofErr w:type="gramStart"/>
            <w:r w:rsidRPr="005A6037">
              <w:rPr>
                <w:sz w:val="16"/>
                <w:szCs w:val="20"/>
              </w:rPr>
              <w:t>м</w:t>
            </w:r>
            <w:proofErr w:type="gramEnd"/>
            <w:r w:rsidRPr="005A6037">
              <w:rPr>
                <w:sz w:val="16"/>
                <w:szCs w:val="20"/>
              </w:rPr>
              <w:t>³</w:t>
            </w:r>
          </w:p>
        </w:tc>
        <w:tc>
          <w:tcPr>
            <w:tcW w:w="3419" w:type="dxa"/>
            <w:tcBorders>
              <w:bottom w:val="single" w:sz="12" w:space="0" w:color="auto"/>
              <w:right w:val="single" w:sz="12" w:space="0" w:color="auto"/>
            </w:tcBorders>
            <w:shd w:val="clear" w:color="auto" w:fill="auto"/>
            <w:vAlign w:val="center"/>
          </w:tcPr>
          <w:p w:rsidR="00000558" w:rsidRPr="005A6037" w:rsidRDefault="00000558" w:rsidP="00E959F7">
            <w:pPr>
              <w:jc w:val="center"/>
              <w:rPr>
                <w:b/>
                <w:sz w:val="18"/>
                <w:szCs w:val="18"/>
              </w:rPr>
            </w:pPr>
            <w:r w:rsidRPr="005A6037">
              <w:rPr>
                <w:b/>
                <w:sz w:val="18"/>
                <w:szCs w:val="18"/>
              </w:rPr>
              <w:t>20,23</w:t>
            </w:r>
          </w:p>
        </w:tc>
      </w:tr>
    </w:tbl>
    <w:p w:rsidR="00000558" w:rsidRPr="005A6037" w:rsidRDefault="00000558" w:rsidP="00000558">
      <w:pPr>
        <w:ind w:firstLine="851"/>
        <w:jc w:val="right"/>
        <w:rPr>
          <w:sz w:val="28"/>
          <w:szCs w:val="28"/>
        </w:rPr>
      </w:pPr>
    </w:p>
    <w:p w:rsidR="00000558" w:rsidRPr="005A6037" w:rsidRDefault="00000558" w:rsidP="00000558">
      <w:pPr>
        <w:ind w:firstLine="851"/>
        <w:jc w:val="right"/>
      </w:pPr>
      <w:r w:rsidRPr="005A6037">
        <w:t>Таблица 4</w:t>
      </w:r>
    </w:p>
    <w:tbl>
      <w:tblPr>
        <w:tblpPr w:leftFromText="180" w:rightFromText="180" w:vertAnchor="text" w:horzAnchor="margin" w:tblpX="108"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398"/>
        <w:gridCol w:w="3419"/>
      </w:tblGrid>
      <w:tr w:rsidR="00000558" w:rsidRPr="005A6037" w:rsidTr="00E959F7">
        <w:trPr>
          <w:trHeight w:val="418"/>
        </w:trPr>
        <w:tc>
          <w:tcPr>
            <w:tcW w:w="3311" w:type="dxa"/>
            <w:tcBorders>
              <w:top w:val="single" w:sz="12" w:space="0" w:color="auto"/>
              <w:left w:val="single" w:sz="12" w:space="0" w:color="auto"/>
              <w:bottom w:val="single" w:sz="12" w:space="0" w:color="auto"/>
              <w:right w:val="single" w:sz="6" w:space="0" w:color="auto"/>
            </w:tcBorders>
            <w:shd w:val="clear" w:color="auto" w:fill="auto"/>
          </w:tcPr>
          <w:p w:rsidR="00000558" w:rsidRPr="005A6037" w:rsidRDefault="00000558" w:rsidP="00E959F7">
            <w:pPr>
              <w:spacing w:line="288" w:lineRule="auto"/>
              <w:jc w:val="center"/>
              <w:rPr>
                <w:sz w:val="20"/>
                <w:szCs w:val="20"/>
              </w:rPr>
            </w:pPr>
            <w:r w:rsidRPr="005A6037">
              <w:rPr>
                <w:sz w:val="20"/>
                <w:szCs w:val="20"/>
              </w:rPr>
              <w:t>Предприятие</w:t>
            </w:r>
          </w:p>
        </w:tc>
        <w:tc>
          <w:tcPr>
            <w:tcW w:w="3398" w:type="dxa"/>
            <w:tcBorders>
              <w:top w:val="single" w:sz="12" w:space="0" w:color="auto"/>
              <w:left w:val="single" w:sz="6" w:space="0" w:color="auto"/>
              <w:bottom w:val="single" w:sz="12" w:space="0" w:color="auto"/>
            </w:tcBorders>
            <w:shd w:val="clear" w:color="auto" w:fill="auto"/>
          </w:tcPr>
          <w:p w:rsidR="00000558" w:rsidRPr="005A6037" w:rsidRDefault="00000558" w:rsidP="00E959F7">
            <w:pPr>
              <w:spacing w:line="288" w:lineRule="auto"/>
              <w:jc w:val="center"/>
              <w:rPr>
                <w:sz w:val="20"/>
                <w:szCs w:val="20"/>
              </w:rPr>
            </w:pPr>
            <w:proofErr w:type="spellStart"/>
            <w:r w:rsidRPr="005A6037">
              <w:rPr>
                <w:sz w:val="20"/>
                <w:szCs w:val="20"/>
              </w:rPr>
              <w:t>Ед</w:t>
            </w:r>
            <w:proofErr w:type="gramStart"/>
            <w:r w:rsidRPr="005A6037">
              <w:rPr>
                <w:sz w:val="20"/>
                <w:szCs w:val="20"/>
              </w:rPr>
              <w:t>.и</w:t>
            </w:r>
            <w:proofErr w:type="gramEnd"/>
            <w:r w:rsidRPr="005A6037">
              <w:rPr>
                <w:sz w:val="20"/>
                <w:szCs w:val="20"/>
              </w:rPr>
              <w:t>зм</w:t>
            </w:r>
            <w:proofErr w:type="spellEnd"/>
            <w:r w:rsidRPr="005A6037">
              <w:rPr>
                <w:sz w:val="20"/>
                <w:szCs w:val="20"/>
              </w:rPr>
              <w:t>.</w:t>
            </w:r>
          </w:p>
        </w:tc>
        <w:tc>
          <w:tcPr>
            <w:tcW w:w="3419" w:type="dxa"/>
            <w:tcBorders>
              <w:top w:val="single" w:sz="12" w:space="0" w:color="auto"/>
              <w:bottom w:val="single" w:sz="12" w:space="0" w:color="auto"/>
              <w:right w:val="single" w:sz="12" w:space="0" w:color="auto"/>
            </w:tcBorders>
            <w:shd w:val="clear" w:color="auto" w:fill="auto"/>
          </w:tcPr>
          <w:p w:rsidR="00000558" w:rsidRPr="005A6037" w:rsidRDefault="00000558" w:rsidP="00E959F7">
            <w:pPr>
              <w:jc w:val="center"/>
              <w:rPr>
                <w:sz w:val="20"/>
                <w:szCs w:val="20"/>
              </w:rPr>
            </w:pPr>
            <w:r w:rsidRPr="005A6037">
              <w:rPr>
                <w:sz w:val="20"/>
                <w:szCs w:val="20"/>
              </w:rPr>
              <w:t xml:space="preserve">Тариф на теплоноситель </w:t>
            </w:r>
          </w:p>
          <w:p w:rsidR="00000558" w:rsidRPr="005A6037" w:rsidRDefault="00000558" w:rsidP="00E959F7">
            <w:pPr>
              <w:spacing w:line="288" w:lineRule="auto"/>
              <w:jc w:val="center"/>
              <w:rPr>
                <w:sz w:val="20"/>
                <w:szCs w:val="20"/>
              </w:rPr>
            </w:pPr>
            <w:r w:rsidRPr="005A6037">
              <w:rPr>
                <w:sz w:val="16"/>
                <w:szCs w:val="20"/>
              </w:rPr>
              <w:t>(без НДС)</w:t>
            </w:r>
          </w:p>
        </w:tc>
      </w:tr>
      <w:tr w:rsidR="00000558" w:rsidRPr="005A6037" w:rsidTr="00E959F7">
        <w:trPr>
          <w:trHeight w:val="120"/>
        </w:trPr>
        <w:tc>
          <w:tcPr>
            <w:tcW w:w="3311" w:type="dxa"/>
            <w:tcBorders>
              <w:top w:val="single" w:sz="12" w:space="0" w:color="auto"/>
              <w:left w:val="single" w:sz="12" w:space="0" w:color="auto"/>
              <w:bottom w:val="single" w:sz="6" w:space="0" w:color="auto"/>
              <w:right w:val="single" w:sz="6" w:space="0" w:color="auto"/>
            </w:tcBorders>
            <w:shd w:val="clear" w:color="auto" w:fill="auto"/>
          </w:tcPr>
          <w:p w:rsidR="00000558" w:rsidRPr="005A6037" w:rsidRDefault="00000558" w:rsidP="00E959F7">
            <w:pPr>
              <w:spacing w:line="288" w:lineRule="auto"/>
              <w:jc w:val="center"/>
              <w:rPr>
                <w:sz w:val="16"/>
                <w:szCs w:val="20"/>
              </w:rPr>
            </w:pPr>
            <w:r w:rsidRPr="005A6037">
              <w:rPr>
                <w:sz w:val="16"/>
                <w:szCs w:val="20"/>
              </w:rPr>
              <w:t>1</w:t>
            </w:r>
          </w:p>
        </w:tc>
        <w:tc>
          <w:tcPr>
            <w:tcW w:w="3398" w:type="dxa"/>
            <w:tcBorders>
              <w:top w:val="single" w:sz="12" w:space="0" w:color="auto"/>
              <w:left w:val="single" w:sz="6" w:space="0" w:color="auto"/>
            </w:tcBorders>
            <w:shd w:val="clear" w:color="auto" w:fill="auto"/>
          </w:tcPr>
          <w:p w:rsidR="00000558" w:rsidRPr="005A6037" w:rsidRDefault="00000558" w:rsidP="00E959F7">
            <w:pPr>
              <w:spacing w:line="288" w:lineRule="auto"/>
              <w:jc w:val="center"/>
              <w:rPr>
                <w:sz w:val="16"/>
                <w:szCs w:val="20"/>
              </w:rPr>
            </w:pPr>
            <w:r w:rsidRPr="005A6037">
              <w:rPr>
                <w:sz w:val="16"/>
                <w:szCs w:val="20"/>
              </w:rPr>
              <w:t>2</w:t>
            </w:r>
          </w:p>
        </w:tc>
        <w:tc>
          <w:tcPr>
            <w:tcW w:w="3419" w:type="dxa"/>
            <w:tcBorders>
              <w:top w:val="single" w:sz="12" w:space="0" w:color="auto"/>
              <w:right w:val="single" w:sz="12" w:space="0" w:color="auto"/>
            </w:tcBorders>
            <w:shd w:val="clear" w:color="auto" w:fill="auto"/>
          </w:tcPr>
          <w:p w:rsidR="00000558" w:rsidRPr="005A6037" w:rsidRDefault="00000558" w:rsidP="00E959F7">
            <w:pPr>
              <w:jc w:val="center"/>
              <w:rPr>
                <w:sz w:val="16"/>
                <w:szCs w:val="20"/>
              </w:rPr>
            </w:pPr>
            <w:r w:rsidRPr="005A6037">
              <w:rPr>
                <w:sz w:val="16"/>
                <w:szCs w:val="20"/>
              </w:rPr>
              <w:t>3</w:t>
            </w:r>
          </w:p>
        </w:tc>
      </w:tr>
      <w:tr w:rsidR="00000558" w:rsidRPr="005A6037" w:rsidTr="00E959F7">
        <w:trPr>
          <w:trHeight w:val="247"/>
        </w:trPr>
        <w:tc>
          <w:tcPr>
            <w:tcW w:w="10128" w:type="dxa"/>
            <w:gridSpan w:val="3"/>
            <w:tcBorders>
              <w:top w:val="single" w:sz="12" w:space="0" w:color="auto"/>
              <w:left w:val="single" w:sz="12" w:space="0" w:color="auto"/>
              <w:bottom w:val="single" w:sz="6" w:space="0" w:color="auto"/>
              <w:right w:val="single" w:sz="12" w:space="0" w:color="auto"/>
            </w:tcBorders>
            <w:shd w:val="clear" w:color="auto" w:fill="auto"/>
          </w:tcPr>
          <w:p w:rsidR="00000558" w:rsidRPr="005A6037" w:rsidRDefault="00000558" w:rsidP="00E959F7">
            <w:pPr>
              <w:jc w:val="center"/>
              <w:rPr>
                <w:sz w:val="20"/>
                <w:szCs w:val="20"/>
              </w:rPr>
            </w:pPr>
            <w:r w:rsidRPr="005A6037">
              <w:rPr>
                <w:sz w:val="20"/>
                <w:szCs w:val="20"/>
              </w:rPr>
              <w:t>Потребители, оплачивающие производство теплоносителя</w:t>
            </w:r>
          </w:p>
        </w:tc>
      </w:tr>
      <w:tr w:rsidR="00000558" w:rsidRPr="005A6037" w:rsidTr="00E959F7">
        <w:trPr>
          <w:trHeight w:val="550"/>
        </w:trPr>
        <w:tc>
          <w:tcPr>
            <w:tcW w:w="3311" w:type="dxa"/>
            <w:tcBorders>
              <w:top w:val="single" w:sz="6" w:space="0" w:color="auto"/>
              <w:left w:val="single" w:sz="12" w:space="0" w:color="auto"/>
              <w:bottom w:val="single" w:sz="6" w:space="0" w:color="auto"/>
              <w:right w:val="single" w:sz="6" w:space="0" w:color="auto"/>
            </w:tcBorders>
            <w:shd w:val="clear" w:color="auto" w:fill="auto"/>
            <w:vAlign w:val="center"/>
          </w:tcPr>
          <w:p w:rsidR="00000558" w:rsidRPr="005A6037" w:rsidRDefault="00000558" w:rsidP="00E959F7">
            <w:pPr>
              <w:jc w:val="center"/>
              <w:rPr>
                <w:sz w:val="20"/>
                <w:szCs w:val="20"/>
              </w:rPr>
            </w:pPr>
            <w:r w:rsidRPr="005A6037">
              <w:rPr>
                <w:b/>
                <w:sz w:val="20"/>
                <w:szCs w:val="20"/>
              </w:rPr>
              <w:t>ООО ОФ «Прокопьевскуголь»</w:t>
            </w:r>
          </w:p>
        </w:tc>
        <w:tc>
          <w:tcPr>
            <w:tcW w:w="3398" w:type="dxa"/>
            <w:tcBorders>
              <w:left w:val="single" w:sz="6" w:space="0" w:color="auto"/>
            </w:tcBorders>
            <w:shd w:val="clear" w:color="auto" w:fill="auto"/>
            <w:vAlign w:val="center"/>
          </w:tcPr>
          <w:p w:rsidR="00000558" w:rsidRPr="005A6037" w:rsidRDefault="00000558" w:rsidP="00E959F7">
            <w:pPr>
              <w:ind w:right="-108"/>
              <w:jc w:val="center"/>
              <w:rPr>
                <w:sz w:val="20"/>
                <w:szCs w:val="20"/>
              </w:rPr>
            </w:pPr>
            <w:r w:rsidRPr="005A6037">
              <w:rPr>
                <w:sz w:val="16"/>
                <w:szCs w:val="20"/>
              </w:rPr>
              <w:t>Руб./</w:t>
            </w:r>
            <w:proofErr w:type="gramStart"/>
            <w:r w:rsidRPr="005A6037">
              <w:rPr>
                <w:sz w:val="16"/>
                <w:szCs w:val="20"/>
              </w:rPr>
              <w:t>м</w:t>
            </w:r>
            <w:proofErr w:type="gramEnd"/>
            <w:r w:rsidRPr="005A6037">
              <w:rPr>
                <w:sz w:val="16"/>
                <w:szCs w:val="20"/>
              </w:rPr>
              <w:t>³</w:t>
            </w:r>
          </w:p>
        </w:tc>
        <w:tc>
          <w:tcPr>
            <w:tcW w:w="3419" w:type="dxa"/>
            <w:tcBorders>
              <w:right w:val="single" w:sz="12" w:space="0" w:color="auto"/>
            </w:tcBorders>
            <w:shd w:val="clear" w:color="auto" w:fill="auto"/>
            <w:vAlign w:val="center"/>
          </w:tcPr>
          <w:p w:rsidR="00000558" w:rsidRPr="005A6037" w:rsidRDefault="00000558" w:rsidP="00E959F7">
            <w:pPr>
              <w:jc w:val="center"/>
              <w:rPr>
                <w:b/>
                <w:sz w:val="18"/>
                <w:szCs w:val="18"/>
              </w:rPr>
            </w:pPr>
            <w:r w:rsidRPr="005A6037">
              <w:rPr>
                <w:b/>
                <w:sz w:val="18"/>
                <w:szCs w:val="18"/>
              </w:rPr>
              <w:t>17,14</w:t>
            </w:r>
          </w:p>
        </w:tc>
      </w:tr>
      <w:tr w:rsidR="00000558" w:rsidRPr="005A6037" w:rsidTr="00E959F7">
        <w:trPr>
          <w:trHeight w:val="550"/>
        </w:trPr>
        <w:tc>
          <w:tcPr>
            <w:tcW w:w="1012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rsidR="00000558" w:rsidRPr="005A6037" w:rsidRDefault="00000558" w:rsidP="00E959F7">
            <w:pPr>
              <w:jc w:val="center"/>
              <w:rPr>
                <w:sz w:val="20"/>
                <w:szCs w:val="20"/>
              </w:rPr>
            </w:pPr>
            <w:r w:rsidRPr="005A6037">
              <w:rPr>
                <w:sz w:val="20"/>
                <w:szCs w:val="20"/>
              </w:rPr>
              <w:t>Население (тарифы указываются с учетом НДС)</w:t>
            </w:r>
          </w:p>
        </w:tc>
      </w:tr>
      <w:tr w:rsidR="00000558" w:rsidRPr="005A6037" w:rsidTr="00E959F7">
        <w:trPr>
          <w:trHeight w:val="550"/>
        </w:trPr>
        <w:tc>
          <w:tcPr>
            <w:tcW w:w="3311" w:type="dxa"/>
            <w:tcBorders>
              <w:top w:val="single" w:sz="6" w:space="0" w:color="auto"/>
              <w:left w:val="single" w:sz="12" w:space="0" w:color="auto"/>
              <w:bottom w:val="single" w:sz="12" w:space="0" w:color="auto"/>
              <w:right w:val="single" w:sz="6" w:space="0" w:color="auto"/>
            </w:tcBorders>
            <w:shd w:val="clear" w:color="auto" w:fill="auto"/>
            <w:vAlign w:val="center"/>
          </w:tcPr>
          <w:p w:rsidR="00000558" w:rsidRPr="005A6037" w:rsidRDefault="00000558" w:rsidP="00E959F7">
            <w:pPr>
              <w:ind w:right="-108"/>
              <w:jc w:val="center"/>
              <w:rPr>
                <w:sz w:val="20"/>
                <w:szCs w:val="20"/>
              </w:rPr>
            </w:pPr>
            <w:r w:rsidRPr="005A6037">
              <w:rPr>
                <w:b/>
                <w:sz w:val="20"/>
                <w:szCs w:val="20"/>
              </w:rPr>
              <w:t>ООО ОФ «Прокопьевскуголь»</w:t>
            </w:r>
          </w:p>
        </w:tc>
        <w:tc>
          <w:tcPr>
            <w:tcW w:w="3398" w:type="dxa"/>
            <w:tcBorders>
              <w:left w:val="single" w:sz="6" w:space="0" w:color="auto"/>
              <w:bottom w:val="single" w:sz="12" w:space="0" w:color="auto"/>
            </w:tcBorders>
            <w:shd w:val="clear" w:color="auto" w:fill="auto"/>
            <w:vAlign w:val="center"/>
          </w:tcPr>
          <w:p w:rsidR="00000558" w:rsidRPr="005A6037" w:rsidRDefault="00000558" w:rsidP="00E959F7">
            <w:pPr>
              <w:ind w:right="-108"/>
              <w:jc w:val="center"/>
              <w:rPr>
                <w:sz w:val="16"/>
                <w:szCs w:val="20"/>
              </w:rPr>
            </w:pPr>
            <w:r w:rsidRPr="005A6037">
              <w:rPr>
                <w:sz w:val="16"/>
                <w:szCs w:val="20"/>
              </w:rPr>
              <w:t>Руб./</w:t>
            </w:r>
            <w:proofErr w:type="gramStart"/>
            <w:r w:rsidRPr="005A6037">
              <w:rPr>
                <w:sz w:val="16"/>
                <w:szCs w:val="20"/>
              </w:rPr>
              <w:t>м</w:t>
            </w:r>
            <w:proofErr w:type="gramEnd"/>
            <w:r w:rsidRPr="005A6037">
              <w:rPr>
                <w:sz w:val="16"/>
                <w:szCs w:val="20"/>
              </w:rPr>
              <w:t>³</w:t>
            </w:r>
          </w:p>
        </w:tc>
        <w:tc>
          <w:tcPr>
            <w:tcW w:w="3419" w:type="dxa"/>
            <w:tcBorders>
              <w:bottom w:val="single" w:sz="12" w:space="0" w:color="auto"/>
              <w:right w:val="single" w:sz="12" w:space="0" w:color="auto"/>
            </w:tcBorders>
            <w:shd w:val="clear" w:color="auto" w:fill="auto"/>
            <w:vAlign w:val="center"/>
          </w:tcPr>
          <w:p w:rsidR="00000558" w:rsidRPr="005A6037" w:rsidRDefault="00000558" w:rsidP="00E959F7">
            <w:pPr>
              <w:jc w:val="center"/>
              <w:rPr>
                <w:b/>
                <w:sz w:val="18"/>
                <w:szCs w:val="18"/>
              </w:rPr>
            </w:pPr>
            <w:r w:rsidRPr="005A6037">
              <w:rPr>
                <w:b/>
                <w:sz w:val="18"/>
                <w:szCs w:val="18"/>
              </w:rPr>
              <w:t>20,23</w:t>
            </w:r>
          </w:p>
        </w:tc>
      </w:tr>
    </w:tbl>
    <w:p w:rsidR="00000558" w:rsidRPr="005A6037" w:rsidRDefault="00000558" w:rsidP="00000558">
      <w:pPr>
        <w:rPr>
          <w:szCs w:val="20"/>
        </w:rPr>
      </w:pPr>
    </w:p>
    <w:p w:rsidR="00000558" w:rsidRPr="00F43D17" w:rsidRDefault="00F43D17" w:rsidP="00000558">
      <w:pPr>
        <w:ind w:firstLine="708"/>
        <w:jc w:val="both"/>
      </w:pPr>
      <w:r w:rsidRPr="00F43D17">
        <w:t>Сводная информация и смета расходов</w:t>
      </w:r>
      <w:r>
        <w:t xml:space="preserve"> </w:t>
      </w:r>
      <w:r w:rsidRPr="00F43D17">
        <w:t>по производству и реализации тепловой эн</w:t>
      </w:r>
      <w:r>
        <w:t>ерг</w:t>
      </w:r>
      <w:proofErr w:type="gramStart"/>
      <w:r>
        <w:t>ии ООО</w:t>
      </w:r>
      <w:proofErr w:type="gramEnd"/>
      <w:r>
        <w:t xml:space="preserve"> ОФ «Прокопьевскуголь» - приложение № 10 к протоколу.</w:t>
      </w:r>
    </w:p>
    <w:p w:rsidR="00000558" w:rsidRPr="00F43D17" w:rsidRDefault="00000558" w:rsidP="00000558">
      <w:pPr>
        <w:ind w:firstLine="708"/>
        <w:jc w:val="both"/>
      </w:pPr>
      <w:r w:rsidRPr="00F43D17">
        <w:t>Рассмотрев представленные материалы, Правлением РЭК</w:t>
      </w:r>
    </w:p>
    <w:p w:rsidR="00000558" w:rsidRPr="00086F29" w:rsidRDefault="00000558" w:rsidP="00000558">
      <w:pPr>
        <w:jc w:val="both"/>
        <w:rPr>
          <w:b/>
        </w:rPr>
      </w:pPr>
      <w:r w:rsidRPr="00086F29">
        <w:tab/>
      </w:r>
      <w:r w:rsidRPr="00086F29">
        <w:rPr>
          <w:b/>
        </w:rPr>
        <w:t>ПОСТАНОВИЛИ:</w:t>
      </w:r>
    </w:p>
    <w:p w:rsidR="00000558" w:rsidRPr="00F80B94" w:rsidRDefault="00000558" w:rsidP="00000558">
      <w:pPr>
        <w:ind w:firstLine="708"/>
        <w:jc w:val="both"/>
      </w:pPr>
      <w:r w:rsidRPr="00F80B94">
        <w:t>1. Установить тарифы на тепловую энергию, реализуемую ООО «Обогатительная фабрика «ПРОКОПЬЕВСКУГОЛЬ» (г. Прокопьевск) на потребительском</w:t>
      </w:r>
      <w:r>
        <w:t xml:space="preserve"> рынке, с календарной разбивкой - </w:t>
      </w:r>
      <w:r w:rsidRPr="00F80B94">
        <w:t>в соответствии с приложениями №</w:t>
      </w:r>
      <w:r w:rsidR="0082667B">
        <w:t>6, №7</w:t>
      </w:r>
      <w:r w:rsidRPr="00F80B94">
        <w:t xml:space="preserve"> к </w:t>
      </w:r>
      <w:r>
        <w:t>протоколу</w:t>
      </w:r>
      <w:r w:rsidRPr="00F80B94">
        <w:t>.</w:t>
      </w:r>
    </w:p>
    <w:p w:rsidR="00000558" w:rsidRPr="00F80B94" w:rsidRDefault="00000558" w:rsidP="00000558">
      <w:pPr>
        <w:ind w:firstLine="708"/>
        <w:jc w:val="both"/>
      </w:pPr>
      <w:r w:rsidRPr="00F80B94">
        <w:t>2. Установить тарифы на теплоноситель, реализуемый ООО «Обогатительная фабрика «ПРОКОПЬЕВСКУГОЛЬ» (г. Прокопьевск) на потребительском рынке, с календарной разбивкой</w:t>
      </w:r>
      <w:r>
        <w:t xml:space="preserve"> - </w:t>
      </w:r>
      <w:r w:rsidRPr="00F80B94">
        <w:t xml:space="preserve"> </w:t>
      </w:r>
      <w:r w:rsidR="0082667B">
        <w:t>в соответствии с приложениями №8, №9</w:t>
      </w:r>
      <w:r w:rsidRPr="00F80B94">
        <w:t xml:space="preserve"> к </w:t>
      </w:r>
      <w:r>
        <w:t>протоколу</w:t>
      </w:r>
      <w:r w:rsidRPr="00F80B94">
        <w:t>.</w:t>
      </w:r>
    </w:p>
    <w:p w:rsidR="00000558" w:rsidRPr="00F80B94" w:rsidRDefault="00000558" w:rsidP="00000558">
      <w:pPr>
        <w:ind w:firstLine="708"/>
        <w:jc w:val="both"/>
      </w:pPr>
      <w:r w:rsidRPr="00F80B94">
        <w:t>3. Признать утратившим силу постановление Региональной энергетической комиссии Кемеровской области от 11 декабря 2009 года № 172 «Об утверждении тарифов  на тепловую  энергию, реализуемую ОАО «Шахта Тырганская» (г. Прокопьевск) на потребительском рынке».</w:t>
      </w:r>
    </w:p>
    <w:p w:rsidR="00000558" w:rsidRDefault="00000558" w:rsidP="00000558">
      <w:pPr>
        <w:ind w:firstLine="708"/>
        <w:jc w:val="both"/>
        <w:rPr>
          <w:b/>
        </w:rPr>
      </w:pPr>
    </w:p>
    <w:p w:rsidR="00086F29" w:rsidRPr="00086F29" w:rsidRDefault="00086F29" w:rsidP="00086F29">
      <w:pPr>
        <w:ind w:firstLine="708"/>
        <w:jc w:val="both"/>
        <w:rPr>
          <w:b/>
        </w:rPr>
      </w:pPr>
      <w:r w:rsidRPr="00086F29">
        <w:rPr>
          <w:b/>
        </w:rPr>
        <w:t>Голосовали: ЗА – единогласно.</w:t>
      </w:r>
    </w:p>
    <w:p w:rsidR="00086F29" w:rsidRDefault="00086F29" w:rsidP="00086F29">
      <w:pPr>
        <w:jc w:val="both"/>
      </w:pPr>
    </w:p>
    <w:p w:rsidR="0005229B" w:rsidRDefault="0005229B" w:rsidP="00086F29">
      <w:pPr>
        <w:jc w:val="both"/>
      </w:pPr>
    </w:p>
    <w:p w:rsidR="00B0150F" w:rsidRPr="00B365FA" w:rsidRDefault="00B0150F" w:rsidP="00B0150F">
      <w:pPr>
        <w:jc w:val="both"/>
      </w:pPr>
    </w:p>
    <w:p w:rsidR="00B0150F" w:rsidRPr="00B365FA" w:rsidRDefault="00B0150F" w:rsidP="00B0150F">
      <w:pPr>
        <w:jc w:val="both"/>
      </w:pPr>
      <w:r w:rsidRPr="00B365FA">
        <w:t>Члены Правления РЭК:</w:t>
      </w:r>
    </w:p>
    <w:p w:rsidR="00B0150F" w:rsidRDefault="00B0150F" w:rsidP="00B0150F">
      <w:pPr>
        <w:jc w:val="both"/>
      </w:pPr>
    </w:p>
    <w:p w:rsidR="00B0150F" w:rsidRDefault="00B0150F" w:rsidP="00B0150F">
      <w:pPr>
        <w:jc w:val="both"/>
      </w:pPr>
    </w:p>
    <w:p w:rsidR="00B0150F" w:rsidRDefault="00B0150F" w:rsidP="00B0150F">
      <w:pPr>
        <w:jc w:val="both"/>
      </w:pPr>
    </w:p>
    <w:p w:rsidR="00B0150F" w:rsidRPr="00B365FA" w:rsidRDefault="00B0150F" w:rsidP="00B0150F">
      <w:pPr>
        <w:jc w:val="both"/>
      </w:pPr>
    </w:p>
    <w:p w:rsidR="00B0150F" w:rsidRPr="00B365FA" w:rsidRDefault="00B0150F" w:rsidP="00B0150F">
      <w:pPr>
        <w:ind w:left="708"/>
        <w:jc w:val="both"/>
      </w:pPr>
      <w:r w:rsidRPr="00B365FA">
        <w:t>____________________ А.В. Дюков</w:t>
      </w:r>
    </w:p>
    <w:p w:rsidR="00B0150F" w:rsidRPr="00B365FA" w:rsidRDefault="00B0150F" w:rsidP="00B0150F">
      <w:pPr>
        <w:ind w:left="708"/>
        <w:jc w:val="both"/>
      </w:pPr>
    </w:p>
    <w:p w:rsidR="00B0150F" w:rsidRDefault="00B0150F" w:rsidP="00B0150F">
      <w:pPr>
        <w:ind w:left="708"/>
        <w:jc w:val="both"/>
      </w:pPr>
    </w:p>
    <w:p w:rsidR="00B0150F" w:rsidRDefault="00B0150F" w:rsidP="00B0150F">
      <w:pPr>
        <w:ind w:left="708"/>
        <w:jc w:val="both"/>
      </w:pPr>
    </w:p>
    <w:p w:rsidR="0005229B" w:rsidRDefault="0005229B" w:rsidP="00B0150F">
      <w:pPr>
        <w:ind w:left="708"/>
        <w:jc w:val="both"/>
      </w:pPr>
    </w:p>
    <w:p w:rsidR="0005229B" w:rsidRDefault="0005229B" w:rsidP="00B0150F">
      <w:pPr>
        <w:ind w:left="708"/>
        <w:jc w:val="both"/>
      </w:pPr>
    </w:p>
    <w:p w:rsidR="00B0150F" w:rsidRPr="00B365FA" w:rsidRDefault="00B0150F" w:rsidP="00B0150F">
      <w:pPr>
        <w:ind w:left="708"/>
        <w:jc w:val="both"/>
      </w:pPr>
    </w:p>
    <w:p w:rsidR="00B0150F" w:rsidRPr="00B365FA" w:rsidRDefault="00B0150F" w:rsidP="00B0150F">
      <w:pPr>
        <w:ind w:left="708"/>
        <w:jc w:val="both"/>
      </w:pPr>
      <w:r w:rsidRPr="00B365FA">
        <w:t>____________________ Э.Б. Гусельщиков</w:t>
      </w:r>
    </w:p>
    <w:p w:rsidR="00B0150F" w:rsidRPr="00B365FA" w:rsidRDefault="00B0150F" w:rsidP="00B0150F">
      <w:pPr>
        <w:ind w:left="708"/>
        <w:jc w:val="both"/>
      </w:pPr>
    </w:p>
    <w:p w:rsidR="00B0150F" w:rsidRDefault="00B0150F" w:rsidP="00B0150F">
      <w:pPr>
        <w:ind w:left="708"/>
        <w:jc w:val="both"/>
      </w:pPr>
    </w:p>
    <w:p w:rsidR="0005229B" w:rsidRDefault="0005229B" w:rsidP="00B0150F">
      <w:pPr>
        <w:ind w:left="708"/>
        <w:jc w:val="both"/>
      </w:pPr>
    </w:p>
    <w:p w:rsidR="0005229B" w:rsidRDefault="0005229B" w:rsidP="00B0150F">
      <w:pPr>
        <w:ind w:left="708"/>
        <w:jc w:val="both"/>
      </w:pPr>
    </w:p>
    <w:p w:rsidR="00B0150F" w:rsidRDefault="00B0150F" w:rsidP="00B0150F">
      <w:pPr>
        <w:ind w:left="708"/>
        <w:jc w:val="both"/>
      </w:pPr>
    </w:p>
    <w:p w:rsidR="00B0150F" w:rsidRDefault="00B0150F" w:rsidP="00B0150F">
      <w:pPr>
        <w:ind w:left="708"/>
        <w:jc w:val="both"/>
      </w:pPr>
    </w:p>
    <w:p w:rsidR="00B0150F" w:rsidRPr="00B365FA" w:rsidRDefault="00B0150F" w:rsidP="00B0150F">
      <w:pPr>
        <w:ind w:left="708"/>
        <w:jc w:val="both"/>
      </w:pPr>
    </w:p>
    <w:p w:rsidR="00B0150F" w:rsidRPr="00B365FA" w:rsidRDefault="00B0150F" w:rsidP="00B0150F">
      <w:pPr>
        <w:ind w:left="708"/>
        <w:jc w:val="both"/>
      </w:pPr>
      <w:r w:rsidRPr="00B365FA">
        <w:t>____________________ К.А. Десяткин</w:t>
      </w:r>
    </w:p>
    <w:p w:rsidR="00B0150F" w:rsidRDefault="00B0150F" w:rsidP="00B0150F">
      <w:pPr>
        <w:ind w:left="708"/>
        <w:jc w:val="both"/>
      </w:pPr>
    </w:p>
    <w:p w:rsidR="00B0150F" w:rsidRDefault="00B0150F" w:rsidP="00B0150F">
      <w:pPr>
        <w:ind w:left="708"/>
        <w:jc w:val="both"/>
      </w:pPr>
    </w:p>
    <w:p w:rsidR="0005229B" w:rsidRDefault="0005229B" w:rsidP="00B0150F">
      <w:pPr>
        <w:ind w:left="708"/>
        <w:jc w:val="both"/>
      </w:pPr>
    </w:p>
    <w:p w:rsidR="0005229B" w:rsidRDefault="0005229B" w:rsidP="00B0150F">
      <w:pPr>
        <w:ind w:left="708"/>
        <w:jc w:val="both"/>
      </w:pPr>
    </w:p>
    <w:p w:rsidR="0005229B" w:rsidRDefault="0005229B" w:rsidP="00B0150F">
      <w:pPr>
        <w:ind w:left="708"/>
        <w:jc w:val="both"/>
      </w:pPr>
    </w:p>
    <w:p w:rsidR="00B0150F" w:rsidRPr="00B365FA" w:rsidRDefault="00B0150F" w:rsidP="00B0150F">
      <w:pPr>
        <w:ind w:left="708"/>
        <w:jc w:val="both"/>
      </w:pPr>
    </w:p>
    <w:p w:rsidR="00B0150F" w:rsidRPr="00B365FA" w:rsidRDefault="00B0150F" w:rsidP="00B0150F">
      <w:pPr>
        <w:jc w:val="both"/>
      </w:pPr>
    </w:p>
    <w:p w:rsidR="00B0150F" w:rsidRPr="00B365FA" w:rsidRDefault="00B0150F" w:rsidP="00B0150F">
      <w:pPr>
        <w:ind w:left="708"/>
        <w:jc w:val="both"/>
      </w:pPr>
      <w:r w:rsidRPr="00B365FA">
        <w:t>________________</w:t>
      </w:r>
      <w:r>
        <w:t>_____</w:t>
      </w:r>
      <w:r w:rsidRPr="00B365FA">
        <w:t xml:space="preserve"> П.Г. Незнанов</w:t>
      </w:r>
    </w:p>
    <w:p w:rsidR="00B0150F" w:rsidRPr="00B365FA" w:rsidRDefault="00B0150F" w:rsidP="00B0150F">
      <w:pPr>
        <w:ind w:left="708"/>
        <w:jc w:val="both"/>
      </w:pPr>
    </w:p>
    <w:p w:rsidR="00B0150F" w:rsidRPr="00B365FA" w:rsidRDefault="00B0150F" w:rsidP="00B0150F">
      <w:pPr>
        <w:ind w:left="708"/>
        <w:jc w:val="both"/>
      </w:pPr>
    </w:p>
    <w:p w:rsidR="00B0150F" w:rsidRDefault="00B0150F" w:rsidP="00B0150F">
      <w:pPr>
        <w:ind w:left="708"/>
        <w:jc w:val="both"/>
      </w:pPr>
    </w:p>
    <w:p w:rsidR="0005229B" w:rsidRDefault="0005229B" w:rsidP="00B0150F">
      <w:pPr>
        <w:ind w:left="708"/>
        <w:jc w:val="both"/>
      </w:pPr>
    </w:p>
    <w:p w:rsidR="0005229B" w:rsidRPr="00B365FA" w:rsidRDefault="0005229B" w:rsidP="00B0150F">
      <w:pPr>
        <w:ind w:left="708"/>
        <w:jc w:val="both"/>
      </w:pPr>
    </w:p>
    <w:p w:rsidR="00B0150F" w:rsidRPr="00B365FA" w:rsidRDefault="00B0150F" w:rsidP="00B0150F">
      <w:pPr>
        <w:ind w:left="708"/>
        <w:jc w:val="both"/>
      </w:pPr>
    </w:p>
    <w:p w:rsidR="00B0150F" w:rsidRPr="00B365FA" w:rsidRDefault="00B0150F" w:rsidP="00B0150F">
      <w:pPr>
        <w:ind w:left="708"/>
        <w:jc w:val="both"/>
      </w:pPr>
      <w:r w:rsidRPr="00B365FA">
        <w:t>Секретарь заседания:</w:t>
      </w:r>
    </w:p>
    <w:p w:rsidR="00B0150F" w:rsidRPr="00B365FA" w:rsidRDefault="00B0150F" w:rsidP="00B0150F">
      <w:pPr>
        <w:ind w:left="708"/>
        <w:jc w:val="both"/>
      </w:pPr>
    </w:p>
    <w:p w:rsidR="00B0150F" w:rsidRDefault="00B0150F" w:rsidP="00B0150F">
      <w:pPr>
        <w:ind w:left="708"/>
        <w:jc w:val="both"/>
      </w:pPr>
    </w:p>
    <w:p w:rsidR="0005229B" w:rsidRDefault="0005229B" w:rsidP="00B0150F">
      <w:pPr>
        <w:ind w:left="708"/>
        <w:jc w:val="both"/>
      </w:pPr>
    </w:p>
    <w:p w:rsidR="0005229B" w:rsidRDefault="0005229B" w:rsidP="00B0150F">
      <w:pPr>
        <w:ind w:left="708"/>
        <w:jc w:val="both"/>
      </w:pPr>
    </w:p>
    <w:p w:rsidR="0005229B" w:rsidRPr="00B365FA" w:rsidRDefault="0005229B" w:rsidP="00B0150F">
      <w:pPr>
        <w:ind w:left="708"/>
        <w:jc w:val="both"/>
      </w:pPr>
    </w:p>
    <w:p w:rsidR="00B0150F" w:rsidRDefault="00B0150F" w:rsidP="00B0150F">
      <w:pPr>
        <w:ind w:left="708"/>
        <w:jc w:val="both"/>
      </w:pPr>
    </w:p>
    <w:p w:rsidR="00B0150F" w:rsidRPr="00B365FA" w:rsidRDefault="00B0150F" w:rsidP="00B0150F">
      <w:pPr>
        <w:ind w:left="708"/>
        <w:jc w:val="both"/>
      </w:pPr>
    </w:p>
    <w:p w:rsidR="00B0150F" w:rsidRPr="00B365FA" w:rsidRDefault="00B0150F" w:rsidP="00B0150F">
      <w:pPr>
        <w:ind w:left="708"/>
        <w:jc w:val="both"/>
      </w:pPr>
      <w:r w:rsidRPr="00B365FA">
        <w:t>____________________ К.А. Приезжев</w:t>
      </w:r>
    </w:p>
    <w:p w:rsidR="00B0150F" w:rsidRPr="00B365FA" w:rsidRDefault="00B0150F" w:rsidP="00B0150F">
      <w:pPr>
        <w:jc w:val="both"/>
      </w:pPr>
    </w:p>
    <w:p w:rsidR="00B0150F" w:rsidRPr="00B365FA" w:rsidRDefault="00B0150F" w:rsidP="00B0150F">
      <w:pPr>
        <w:jc w:val="both"/>
      </w:pPr>
    </w:p>
    <w:p w:rsidR="00B0150F" w:rsidRPr="00B365FA" w:rsidRDefault="00B0150F" w:rsidP="00B0150F">
      <w:pPr>
        <w:jc w:val="both"/>
        <w:rPr>
          <w:b/>
        </w:rPr>
      </w:pPr>
    </w:p>
    <w:p w:rsidR="00086F29" w:rsidRDefault="00086F29" w:rsidP="00086F29">
      <w:pPr>
        <w:jc w:val="both"/>
      </w:pPr>
    </w:p>
    <w:p w:rsidR="00DB2DCF" w:rsidRDefault="00DB2DCF">
      <w:pPr>
        <w:spacing w:after="200" w:line="276" w:lineRule="auto"/>
      </w:pPr>
      <w:r>
        <w:br w:type="page"/>
      </w:r>
    </w:p>
    <w:p w:rsidR="00086F29" w:rsidRDefault="00DB2DCF" w:rsidP="00DB2DCF">
      <w:pPr>
        <w:jc w:val="right"/>
      </w:pPr>
      <w:r>
        <w:lastRenderedPageBreak/>
        <w:t>Приложение № 1 к протоколу</w:t>
      </w:r>
    </w:p>
    <w:p w:rsidR="00DB2DCF" w:rsidRDefault="00DB2DCF" w:rsidP="00DB2DCF">
      <w:pPr>
        <w:jc w:val="right"/>
      </w:pPr>
      <w:r w:rsidRPr="00DB2DCF">
        <w:rPr>
          <w:noProof/>
        </w:rPr>
        <w:drawing>
          <wp:inline distT="0" distB="0" distL="0" distR="0">
            <wp:extent cx="6143625" cy="8896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8896350"/>
                    </a:xfrm>
                    <a:prstGeom prst="rect">
                      <a:avLst/>
                    </a:prstGeom>
                    <a:noFill/>
                    <a:ln>
                      <a:noFill/>
                    </a:ln>
                  </pic:spPr>
                </pic:pic>
              </a:graphicData>
            </a:graphic>
          </wp:inline>
        </w:drawing>
      </w:r>
    </w:p>
    <w:p w:rsidR="00423677" w:rsidRDefault="00423677" w:rsidP="00DB2DCF">
      <w:pPr>
        <w:jc w:val="right"/>
      </w:pPr>
      <w:r>
        <w:lastRenderedPageBreak/>
        <w:t>Приложение № 2 к протоколу</w:t>
      </w:r>
    </w:p>
    <w:p w:rsidR="00423677" w:rsidRDefault="00423677" w:rsidP="00DB2DCF">
      <w:pPr>
        <w:jc w:val="right"/>
      </w:pPr>
      <w:r w:rsidRPr="00423677">
        <w:rPr>
          <w:noProof/>
        </w:rPr>
        <w:drawing>
          <wp:inline distT="0" distB="0" distL="0" distR="0">
            <wp:extent cx="6143625" cy="87915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3625" cy="8791575"/>
                    </a:xfrm>
                    <a:prstGeom prst="rect">
                      <a:avLst/>
                    </a:prstGeom>
                    <a:noFill/>
                    <a:ln>
                      <a:noFill/>
                    </a:ln>
                  </pic:spPr>
                </pic:pic>
              </a:graphicData>
            </a:graphic>
          </wp:inline>
        </w:drawing>
      </w:r>
    </w:p>
    <w:p w:rsidR="00423677" w:rsidRDefault="00423677" w:rsidP="00DB2DCF">
      <w:pPr>
        <w:jc w:val="right"/>
      </w:pPr>
      <w:r>
        <w:lastRenderedPageBreak/>
        <w:t>Приложение № 3 к протоколу</w:t>
      </w:r>
    </w:p>
    <w:p w:rsidR="00423677" w:rsidRDefault="00423677" w:rsidP="00DB2DCF">
      <w:pPr>
        <w:jc w:val="right"/>
      </w:pPr>
      <w:r w:rsidRPr="00423677">
        <w:rPr>
          <w:noProof/>
        </w:rPr>
        <w:drawing>
          <wp:inline distT="0" distB="0" distL="0" distR="0" wp14:anchorId="13E9D8D5" wp14:editId="0D302B04">
            <wp:extent cx="6407873" cy="4295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8420" cy="4296141"/>
                    </a:xfrm>
                    <a:prstGeom prst="rect">
                      <a:avLst/>
                    </a:prstGeom>
                    <a:noFill/>
                    <a:ln>
                      <a:noFill/>
                    </a:ln>
                  </pic:spPr>
                </pic:pic>
              </a:graphicData>
            </a:graphic>
          </wp:inline>
        </w:drawing>
      </w:r>
    </w:p>
    <w:p w:rsidR="00423677" w:rsidRDefault="00423677" w:rsidP="00DB2DCF">
      <w:pPr>
        <w:jc w:val="right"/>
      </w:pPr>
      <w:r>
        <w:t>Приложение № 4 к протоколу</w:t>
      </w:r>
    </w:p>
    <w:p w:rsidR="00984553" w:rsidRDefault="001A7A2E" w:rsidP="00DB2DCF">
      <w:pPr>
        <w:jc w:val="right"/>
      </w:pPr>
      <w:r w:rsidRPr="001A7A2E">
        <w:rPr>
          <w:noProof/>
        </w:rPr>
        <w:drawing>
          <wp:inline distT="0" distB="0" distL="0" distR="0" wp14:anchorId="0123CC1E" wp14:editId="555A4B9A">
            <wp:extent cx="6407286" cy="4048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8420" cy="4048841"/>
                    </a:xfrm>
                    <a:prstGeom prst="rect">
                      <a:avLst/>
                    </a:prstGeom>
                    <a:noFill/>
                    <a:ln>
                      <a:noFill/>
                    </a:ln>
                  </pic:spPr>
                </pic:pic>
              </a:graphicData>
            </a:graphic>
          </wp:inline>
        </w:drawing>
      </w:r>
    </w:p>
    <w:p w:rsidR="00984553" w:rsidRDefault="00984553">
      <w:pPr>
        <w:spacing w:after="200" w:line="276" w:lineRule="auto"/>
      </w:pPr>
      <w:r>
        <w:br w:type="page"/>
      </w:r>
    </w:p>
    <w:p w:rsidR="001A7A2E" w:rsidRDefault="00984553" w:rsidP="00DB2DCF">
      <w:pPr>
        <w:jc w:val="right"/>
      </w:pPr>
      <w:r>
        <w:lastRenderedPageBreak/>
        <w:t>Приложение № 5 к протоколу</w:t>
      </w:r>
    </w:p>
    <w:p w:rsidR="00EA169A" w:rsidRDefault="007079D3" w:rsidP="00DB2DCF">
      <w:pPr>
        <w:jc w:val="right"/>
      </w:pPr>
      <w:r w:rsidRPr="007079D3">
        <w:rPr>
          <w:noProof/>
        </w:rPr>
        <w:drawing>
          <wp:inline distT="0" distB="0" distL="0" distR="0" wp14:anchorId="5FA5BB79" wp14:editId="741609AA">
            <wp:extent cx="6408420" cy="79862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8420" cy="7986275"/>
                    </a:xfrm>
                    <a:prstGeom prst="rect">
                      <a:avLst/>
                    </a:prstGeom>
                    <a:noFill/>
                    <a:ln>
                      <a:noFill/>
                    </a:ln>
                  </pic:spPr>
                </pic:pic>
              </a:graphicData>
            </a:graphic>
          </wp:inline>
        </w:drawing>
      </w:r>
    </w:p>
    <w:p w:rsidR="00EA169A" w:rsidRDefault="00EA169A">
      <w:pPr>
        <w:spacing w:after="200" w:line="276" w:lineRule="auto"/>
      </w:pPr>
      <w:r>
        <w:br w:type="page"/>
      </w:r>
    </w:p>
    <w:p w:rsidR="003A36A6" w:rsidRDefault="003A36A6" w:rsidP="003A36A6">
      <w:pPr>
        <w:spacing w:after="200" w:line="276" w:lineRule="auto"/>
        <w:jc w:val="right"/>
      </w:pPr>
      <w:r>
        <w:lastRenderedPageBreak/>
        <w:t>Приложение № 6 к протоколу</w:t>
      </w:r>
    </w:p>
    <w:p w:rsidR="003A36A6" w:rsidRDefault="001137D1" w:rsidP="003A36A6">
      <w:pPr>
        <w:spacing w:after="200" w:line="276" w:lineRule="auto"/>
        <w:jc w:val="right"/>
      </w:pPr>
      <w:r w:rsidRPr="001137D1">
        <w:drawing>
          <wp:inline distT="0" distB="0" distL="0" distR="0">
            <wp:extent cx="6391275" cy="867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1275" cy="8677275"/>
                    </a:xfrm>
                    <a:prstGeom prst="rect">
                      <a:avLst/>
                    </a:prstGeom>
                    <a:noFill/>
                    <a:ln>
                      <a:noFill/>
                    </a:ln>
                  </pic:spPr>
                </pic:pic>
              </a:graphicData>
            </a:graphic>
          </wp:inline>
        </w:drawing>
      </w:r>
    </w:p>
    <w:p w:rsidR="00B55840" w:rsidRDefault="00B55840" w:rsidP="003A36A6">
      <w:pPr>
        <w:spacing w:after="200" w:line="276" w:lineRule="auto"/>
        <w:jc w:val="right"/>
      </w:pPr>
      <w:r>
        <w:lastRenderedPageBreak/>
        <w:t>Приложение № 7 к протоколу</w:t>
      </w:r>
    </w:p>
    <w:p w:rsidR="00B55840" w:rsidRDefault="00B55840" w:rsidP="003A36A6">
      <w:pPr>
        <w:spacing w:after="200" w:line="276" w:lineRule="auto"/>
        <w:jc w:val="right"/>
      </w:pPr>
      <w:r w:rsidRPr="00B55840">
        <w:drawing>
          <wp:inline distT="0" distB="0" distL="0" distR="0">
            <wp:extent cx="6143625" cy="8629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3625" cy="8629650"/>
                    </a:xfrm>
                    <a:prstGeom prst="rect">
                      <a:avLst/>
                    </a:prstGeom>
                    <a:noFill/>
                    <a:ln>
                      <a:noFill/>
                    </a:ln>
                  </pic:spPr>
                </pic:pic>
              </a:graphicData>
            </a:graphic>
          </wp:inline>
        </w:drawing>
      </w:r>
    </w:p>
    <w:p w:rsidR="00A4098E" w:rsidRDefault="00A4098E" w:rsidP="003A36A6">
      <w:pPr>
        <w:spacing w:after="200" w:line="276" w:lineRule="auto"/>
        <w:jc w:val="right"/>
      </w:pPr>
      <w:r>
        <w:lastRenderedPageBreak/>
        <w:t>Приложение № 8 к протоколу</w:t>
      </w:r>
    </w:p>
    <w:p w:rsidR="00A4098E" w:rsidRDefault="00A4098E" w:rsidP="003A36A6">
      <w:pPr>
        <w:spacing w:after="200" w:line="276" w:lineRule="auto"/>
        <w:jc w:val="right"/>
      </w:pPr>
      <w:r w:rsidRPr="00A4098E">
        <w:drawing>
          <wp:inline distT="0" distB="0" distL="0" distR="0" wp14:anchorId="4726F965" wp14:editId="3D3A7188">
            <wp:extent cx="6407355" cy="4210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8420" cy="4210750"/>
                    </a:xfrm>
                    <a:prstGeom prst="rect">
                      <a:avLst/>
                    </a:prstGeom>
                    <a:noFill/>
                    <a:ln>
                      <a:noFill/>
                    </a:ln>
                  </pic:spPr>
                </pic:pic>
              </a:graphicData>
            </a:graphic>
          </wp:inline>
        </w:drawing>
      </w:r>
    </w:p>
    <w:p w:rsidR="00A4098E" w:rsidRDefault="00A4098E" w:rsidP="003A36A6">
      <w:pPr>
        <w:spacing w:after="200" w:line="276" w:lineRule="auto"/>
        <w:jc w:val="right"/>
      </w:pPr>
      <w:r>
        <w:t>Приложение № 9 к протоколу</w:t>
      </w:r>
    </w:p>
    <w:p w:rsidR="00A4098E" w:rsidRDefault="003363F0" w:rsidP="003A36A6">
      <w:pPr>
        <w:spacing w:after="200" w:line="276" w:lineRule="auto"/>
        <w:jc w:val="right"/>
      </w:pPr>
      <w:r w:rsidRPr="003363F0">
        <w:drawing>
          <wp:inline distT="0" distB="0" distL="0" distR="0" wp14:anchorId="352EAB23" wp14:editId="5A682A5D">
            <wp:extent cx="6408420" cy="3706187"/>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8420" cy="3706187"/>
                    </a:xfrm>
                    <a:prstGeom prst="rect">
                      <a:avLst/>
                    </a:prstGeom>
                    <a:noFill/>
                    <a:ln>
                      <a:noFill/>
                    </a:ln>
                  </pic:spPr>
                </pic:pic>
              </a:graphicData>
            </a:graphic>
          </wp:inline>
        </w:drawing>
      </w:r>
    </w:p>
    <w:p w:rsidR="00EA169A" w:rsidRDefault="00EA169A">
      <w:pPr>
        <w:spacing w:after="200" w:line="276" w:lineRule="auto"/>
      </w:pPr>
      <w:r>
        <w:br w:type="page"/>
      </w:r>
    </w:p>
    <w:p w:rsidR="00B55840" w:rsidRDefault="00B55840">
      <w:pPr>
        <w:spacing w:after="200" w:line="276" w:lineRule="auto"/>
      </w:pPr>
    </w:p>
    <w:p w:rsidR="00984553" w:rsidRDefault="00EA169A" w:rsidP="00DB2DCF">
      <w:pPr>
        <w:jc w:val="right"/>
      </w:pPr>
      <w:r>
        <w:t>Приложение № 10 к протоколу</w:t>
      </w:r>
    </w:p>
    <w:p w:rsidR="00EA169A" w:rsidRDefault="00EA169A" w:rsidP="00DB2DCF">
      <w:pPr>
        <w:jc w:val="right"/>
      </w:pPr>
      <w:bookmarkStart w:id="0" w:name="_GoBack"/>
      <w:r w:rsidRPr="00EA169A">
        <w:drawing>
          <wp:inline distT="0" distB="0" distL="0" distR="0" wp14:anchorId="26E6F1CF" wp14:editId="04D7667F">
            <wp:extent cx="6408420" cy="7749018"/>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8420" cy="7749018"/>
                    </a:xfrm>
                    <a:prstGeom prst="rect">
                      <a:avLst/>
                    </a:prstGeom>
                    <a:noFill/>
                    <a:ln>
                      <a:noFill/>
                    </a:ln>
                  </pic:spPr>
                </pic:pic>
              </a:graphicData>
            </a:graphic>
          </wp:inline>
        </w:drawing>
      </w:r>
      <w:bookmarkEnd w:id="0"/>
    </w:p>
    <w:sectPr w:rsidR="00EA169A" w:rsidSect="005049B0">
      <w:headerReference w:type="default" r:id="rId19"/>
      <w:footerReference w:type="default" r:id="rId20"/>
      <w:pgSz w:w="11906" w:h="16838"/>
      <w:pgMar w:top="851" w:right="680"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8D5" w:rsidRDefault="005958D5" w:rsidP="001A668D">
      <w:r>
        <w:separator/>
      </w:r>
    </w:p>
  </w:endnote>
  <w:endnote w:type="continuationSeparator" w:id="0">
    <w:p w:rsidR="005958D5" w:rsidRDefault="005958D5"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037" w:rsidRDefault="005A6037" w:rsidP="004A1956">
    <w:pPr>
      <w:pStyle w:val="a5"/>
    </w:pPr>
    <w:r>
      <w:t>__________________________________________________________________________________</w:t>
    </w:r>
    <w:r>
      <w:tab/>
      <w:t>Протокол Правления Р</w:t>
    </w:r>
    <w:r w:rsidR="005049B0">
      <w:t>ЭК № 30</w:t>
    </w:r>
    <w:r>
      <w:t xml:space="preserve">-т от </w:t>
    </w:r>
    <w:r w:rsidR="005049B0">
      <w:t>13.07.2012</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8D5" w:rsidRDefault="005958D5" w:rsidP="001A668D">
      <w:r>
        <w:separator/>
      </w:r>
    </w:p>
  </w:footnote>
  <w:footnote w:type="continuationSeparator" w:id="0">
    <w:p w:rsidR="005958D5" w:rsidRDefault="005958D5"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Content>
      <w:p w:rsidR="005A6037" w:rsidRDefault="005A6037">
        <w:pPr>
          <w:pStyle w:val="a3"/>
          <w:jc w:val="center"/>
        </w:pPr>
        <w:r>
          <w:fldChar w:fldCharType="begin"/>
        </w:r>
        <w:r>
          <w:instrText>PAGE   \* MERGEFORMAT</w:instrText>
        </w:r>
        <w:r>
          <w:fldChar w:fldCharType="separate"/>
        </w:r>
        <w:r w:rsidR="005049B0">
          <w:rPr>
            <w:noProof/>
          </w:rPr>
          <w:t>22</w:t>
        </w:r>
        <w:r>
          <w:fldChar w:fldCharType="end"/>
        </w:r>
      </w:p>
    </w:sdtContent>
  </w:sdt>
  <w:p w:rsidR="005A6037" w:rsidRDefault="005A60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1ACD"/>
    <w:multiLevelType w:val="singleLevel"/>
    <w:tmpl w:val="BD0C042C"/>
    <w:lvl w:ilvl="0">
      <w:numFmt w:val="bullet"/>
      <w:lvlText w:val="-"/>
      <w:lvlJc w:val="left"/>
      <w:pPr>
        <w:tabs>
          <w:tab w:val="num" w:pos="360"/>
        </w:tabs>
        <w:ind w:left="360" w:hanging="360"/>
      </w:pPr>
      <w:rPr>
        <w:rFonts w:hint="default"/>
      </w:rPr>
    </w:lvl>
  </w:abstractNum>
  <w:abstractNum w:abstractNumId="1">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811C1C"/>
    <w:multiLevelType w:val="hybridMultilevel"/>
    <w:tmpl w:val="1B1091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9">
    <w:nsid w:val="4EE55E3A"/>
    <w:multiLevelType w:val="hybridMultilevel"/>
    <w:tmpl w:val="C526DD52"/>
    <w:lvl w:ilvl="0" w:tplc="0FD6EE8C">
      <w:start w:val="1"/>
      <w:numFmt w:val="decimal"/>
      <w:lvlText w:val="%1."/>
      <w:lvlJc w:val="left"/>
      <w:pPr>
        <w:tabs>
          <w:tab w:val="num" w:pos="1080"/>
        </w:tabs>
        <w:ind w:left="360" w:firstLine="360"/>
      </w:pPr>
      <w:rPr>
        <w:rFonts w:ascii="Times New Roman" w:hAnsi="Times New Roman" w:hint="default"/>
        <w:b/>
        <w:i w:val="0"/>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7"/>
  </w:num>
  <w:num w:numId="2">
    <w:abstractNumId w:val="8"/>
  </w:num>
  <w:num w:numId="3">
    <w:abstractNumId w:val="0"/>
  </w:num>
  <w:num w:numId="4">
    <w:abstractNumId w:val="10"/>
  </w:num>
  <w:num w:numId="5">
    <w:abstractNumId w:val="3"/>
  </w:num>
  <w:num w:numId="6">
    <w:abstractNumId w:val="5"/>
  </w:num>
  <w:num w:numId="7">
    <w:abstractNumId w:val="4"/>
  </w:num>
  <w:num w:numId="8">
    <w:abstractNumId w:val="6"/>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0558"/>
    <w:rsid w:val="00004D86"/>
    <w:rsid w:val="00005774"/>
    <w:rsid w:val="00011D83"/>
    <w:rsid w:val="0002174C"/>
    <w:rsid w:val="0002200C"/>
    <w:rsid w:val="00025144"/>
    <w:rsid w:val="00035C6C"/>
    <w:rsid w:val="0005229B"/>
    <w:rsid w:val="00052767"/>
    <w:rsid w:val="00057925"/>
    <w:rsid w:val="00064269"/>
    <w:rsid w:val="00073D45"/>
    <w:rsid w:val="0008000E"/>
    <w:rsid w:val="00086F29"/>
    <w:rsid w:val="000978C7"/>
    <w:rsid w:val="000C1FC8"/>
    <w:rsid w:val="000C596D"/>
    <w:rsid w:val="000C5EFB"/>
    <w:rsid w:val="000C6B90"/>
    <w:rsid w:val="000F1202"/>
    <w:rsid w:val="000F26E8"/>
    <w:rsid w:val="00105BBA"/>
    <w:rsid w:val="00112E24"/>
    <w:rsid w:val="001137D1"/>
    <w:rsid w:val="00115EAD"/>
    <w:rsid w:val="001212A9"/>
    <w:rsid w:val="00121D08"/>
    <w:rsid w:val="00122533"/>
    <w:rsid w:val="00130288"/>
    <w:rsid w:val="0013303B"/>
    <w:rsid w:val="00143BA6"/>
    <w:rsid w:val="00153E39"/>
    <w:rsid w:val="00153F9C"/>
    <w:rsid w:val="00156A63"/>
    <w:rsid w:val="001623FC"/>
    <w:rsid w:val="00170453"/>
    <w:rsid w:val="00173991"/>
    <w:rsid w:val="00181C9E"/>
    <w:rsid w:val="001A668D"/>
    <w:rsid w:val="001A7A2E"/>
    <w:rsid w:val="001B1F99"/>
    <w:rsid w:val="001B543F"/>
    <w:rsid w:val="001D00E1"/>
    <w:rsid w:val="001D0E7F"/>
    <w:rsid w:val="001E1F37"/>
    <w:rsid w:val="001E5178"/>
    <w:rsid w:val="001F283C"/>
    <w:rsid w:val="00204F24"/>
    <w:rsid w:val="00217806"/>
    <w:rsid w:val="002232D7"/>
    <w:rsid w:val="00226E1E"/>
    <w:rsid w:val="002511E6"/>
    <w:rsid w:val="0025632F"/>
    <w:rsid w:val="0027009B"/>
    <w:rsid w:val="0027199F"/>
    <w:rsid w:val="0027656B"/>
    <w:rsid w:val="00280BDE"/>
    <w:rsid w:val="002844E1"/>
    <w:rsid w:val="00287255"/>
    <w:rsid w:val="00296CAB"/>
    <w:rsid w:val="002D6B71"/>
    <w:rsid w:val="00304046"/>
    <w:rsid w:val="0031126C"/>
    <w:rsid w:val="003131E0"/>
    <w:rsid w:val="00320C15"/>
    <w:rsid w:val="00321B9C"/>
    <w:rsid w:val="003229D4"/>
    <w:rsid w:val="00335966"/>
    <w:rsid w:val="003363F0"/>
    <w:rsid w:val="00342B3B"/>
    <w:rsid w:val="00352020"/>
    <w:rsid w:val="003633D3"/>
    <w:rsid w:val="003826FF"/>
    <w:rsid w:val="00386985"/>
    <w:rsid w:val="0039379D"/>
    <w:rsid w:val="003952E5"/>
    <w:rsid w:val="003A36A6"/>
    <w:rsid w:val="003A53EB"/>
    <w:rsid w:val="003C0AED"/>
    <w:rsid w:val="003C3FA5"/>
    <w:rsid w:val="003D4618"/>
    <w:rsid w:val="003D788D"/>
    <w:rsid w:val="003F6F79"/>
    <w:rsid w:val="004125F0"/>
    <w:rsid w:val="00417650"/>
    <w:rsid w:val="00423677"/>
    <w:rsid w:val="00423D66"/>
    <w:rsid w:val="00433D8C"/>
    <w:rsid w:val="004431C4"/>
    <w:rsid w:val="00451EE8"/>
    <w:rsid w:val="004570C2"/>
    <w:rsid w:val="00464619"/>
    <w:rsid w:val="00464FF4"/>
    <w:rsid w:val="00471807"/>
    <w:rsid w:val="00475B87"/>
    <w:rsid w:val="0047762B"/>
    <w:rsid w:val="004863FE"/>
    <w:rsid w:val="00487813"/>
    <w:rsid w:val="00494297"/>
    <w:rsid w:val="004970EB"/>
    <w:rsid w:val="004977E7"/>
    <w:rsid w:val="004A1956"/>
    <w:rsid w:val="004A1990"/>
    <w:rsid w:val="004A3506"/>
    <w:rsid w:val="004A4D1E"/>
    <w:rsid w:val="004A72AE"/>
    <w:rsid w:val="004B0F86"/>
    <w:rsid w:val="004D55BE"/>
    <w:rsid w:val="004E2224"/>
    <w:rsid w:val="004F6042"/>
    <w:rsid w:val="005049B0"/>
    <w:rsid w:val="005061E3"/>
    <w:rsid w:val="00515768"/>
    <w:rsid w:val="00521DF3"/>
    <w:rsid w:val="005232C1"/>
    <w:rsid w:val="005272A3"/>
    <w:rsid w:val="00532E39"/>
    <w:rsid w:val="00552566"/>
    <w:rsid w:val="005607FB"/>
    <w:rsid w:val="00570675"/>
    <w:rsid w:val="005807E0"/>
    <w:rsid w:val="00592B7D"/>
    <w:rsid w:val="005958D5"/>
    <w:rsid w:val="005A6037"/>
    <w:rsid w:val="005B7294"/>
    <w:rsid w:val="005C1106"/>
    <w:rsid w:val="005C4F10"/>
    <w:rsid w:val="005D048B"/>
    <w:rsid w:val="005D5DEB"/>
    <w:rsid w:val="005E1BAE"/>
    <w:rsid w:val="005F416E"/>
    <w:rsid w:val="005F47DC"/>
    <w:rsid w:val="00604E1D"/>
    <w:rsid w:val="00623033"/>
    <w:rsid w:val="0062343D"/>
    <w:rsid w:val="006357F4"/>
    <w:rsid w:val="00645F54"/>
    <w:rsid w:val="00645FB6"/>
    <w:rsid w:val="0064772D"/>
    <w:rsid w:val="00656BC6"/>
    <w:rsid w:val="00673070"/>
    <w:rsid w:val="00675BD7"/>
    <w:rsid w:val="0068734B"/>
    <w:rsid w:val="00693C33"/>
    <w:rsid w:val="006A0A8E"/>
    <w:rsid w:val="006A1E1B"/>
    <w:rsid w:val="006A7625"/>
    <w:rsid w:val="006C2557"/>
    <w:rsid w:val="006D7F68"/>
    <w:rsid w:val="007079D3"/>
    <w:rsid w:val="00711783"/>
    <w:rsid w:val="00715466"/>
    <w:rsid w:val="007174F3"/>
    <w:rsid w:val="00726B68"/>
    <w:rsid w:val="0073589F"/>
    <w:rsid w:val="0073711B"/>
    <w:rsid w:val="007406D8"/>
    <w:rsid w:val="00744193"/>
    <w:rsid w:val="00754D59"/>
    <w:rsid w:val="00756337"/>
    <w:rsid w:val="007565EC"/>
    <w:rsid w:val="00762256"/>
    <w:rsid w:val="00770175"/>
    <w:rsid w:val="0077150B"/>
    <w:rsid w:val="0078077F"/>
    <w:rsid w:val="0079252B"/>
    <w:rsid w:val="007A7174"/>
    <w:rsid w:val="007B2094"/>
    <w:rsid w:val="007C13E4"/>
    <w:rsid w:val="007C76B2"/>
    <w:rsid w:val="007D051A"/>
    <w:rsid w:val="007D48BD"/>
    <w:rsid w:val="007E1DCF"/>
    <w:rsid w:val="007E3E3D"/>
    <w:rsid w:val="007F7B61"/>
    <w:rsid w:val="00803FBA"/>
    <w:rsid w:val="00806223"/>
    <w:rsid w:val="00806388"/>
    <w:rsid w:val="00811B29"/>
    <w:rsid w:val="0081279B"/>
    <w:rsid w:val="00813DEB"/>
    <w:rsid w:val="00813ED7"/>
    <w:rsid w:val="0082667B"/>
    <w:rsid w:val="0083116F"/>
    <w:rsid w:val="008467A6"/>
    <w:rsid w:val="00870D2F"/>
    <w:rsid w:val="0087738C"/>
    <w:rsid w:val="00893580"/>
    <w:rsid w:val="008B01CC"/>
    <w:rsid w:val="008B0B5B"/>
    <w:rsid w:val="008B4B68"/>
    <w:rsid w:val="008B659C"/>
    <w:rsid w:val="008D6AD4"/>
    <w:rsid w:val="008E1E57"/>
    <w:rsid w:val="008F75CB"/>
    <w:rsid w:val="009031A3"/>
    <w:rsid w:val="00905656"/>
    <w:rsid w:val="00915897"/>
    <w:rsid w:val="00915D47"/>
    <w:rsid w:val="009207BC"/>
    <w:rsid w:val="00926521"/>
    <w:rsid w:val="009320B4"/>
    <w:rsid w:val="00943AEF"/>
    <w:rsid w:val="00950D16"/>
    <w:rsid w:val="009629BC"/>
    <w:rsid w:val="00962D57"/>
    <w:rsid w:val="009641E8"/>
    <w:rsid w:val="00984553"/>
    <w:rsid w:val="009901D5"/>
    <w:rsid w:val="0099325B"/>
    <w:rsid w:val="009A2D24"/>
    <w:rsid w:val="009D68AE"/>
    <w:rsid w:val="009E548F"/>
    <w:rsid w:val="009F2AF3"/>
    <w:rsid w:val="009F6481"/>
    <w:rsid w:val="00A105E4"/>
    <w:rsid w:val="00A11CF0"/>
    <w:rsid w:val="00A4098E"/>
    <w:rsid w:val="00A40BFF"/>
    <w:rsid w:val="00A465FD"/>
    <w:rsid w:val="00A627E8"/>
    <w:rsid w:val="00A67404"/>
    <w:rsid w:val="00A75C47"/>
    <w:rsid w:val="00A84D36"/>
    <w:rsid w:val="00A85008"/>
    <w:rsid w:val="00A92E73"/>
    <w:rsid w:val="00AA0EAB"/>
    <w:rsid w:val="00AC1C6F"/>
    <w:rsid w:val="00AC4726"/>
    <w:rsid w:val="00AE36AA"/>
    <w:rsid w:val="00AF456F"/>
    <w:rsid w:val="00B0150F"/>
    <w:rsid w:val="00B05BF3"/>
    <w:rsid w:val="00B078FC"/>
    <w:rsid w:val="00B07F08"/>
    <w:rsid w:val="00B237EB"/>
    <w:rsid w:val="00B41853"/>
    <w:rsid w:val="00B55840"/>
    <w:rsid w:val="00B65D1E"/>
    <w:rsid w:val="00B718DD"/>
    <w:rsid w:val="00B74F8C"/>
    <w:rsid w:val="00BA0E91"/>
    <w:rsid w:val="00BB589D"/>
    <w:rsid w:val="00BB76C3"/>
    <w:rsid w:val="00BD2359"/>
    <w:rsid w:val="00BD3F00"/>
    <w:rsid w:val="00BD56DD"/>
    <w:rsid w:val="00BE02BC"/>
    <w:rsid w:val="00BE130A"/>
    <w:rsid w:val="00BE466C"/>
    <w:rsid w:val="00BF1289"/>
    <w:rsid w:val="00BF7717"/>
    <w:rsid w:val="00C01A8F"/>
    <w:rsid w:val="00C122F3"/>
    <w:rsid w:val="00C240C7"/>
    <w:rsid w:val="00C422F5"/>
    <w:rsid w:val="00C60FC8"/>
    <w:rsid w:val="00C932F4"/>
    <w:rsid w:val="00CA0EF8"/>
    <w:rsid w:val="00CB3FE4"/>
    <w:rsid w:val="00CC21DC"/>
    <w:rsid w:val="00CC31BB"/>
    <w:rsid w:val="00CC37D9"/>
    <w:rsid w:val="00CD2711"/>
    <w:rsid w:val="00CF3577"/>
    <w:rsid w:val="00D22197"/>
    <w:rsid w:val="00D30AD2"/>
    <w:rsid w:val="00D3425C"/>
    <w:rsid w:val="00D51DDC"/>
    <w:rsid w:val="00D53F23"/>
    <w:rsid w:val="00D74E6F"/>
    <w:rsid w:val="00D7651B"/>
    <w:rsid w:val="00D913A5"/>
    <w:rsid w:val="00D94FBD"/>
    <w:rsid w:val="00D96285"/>
    <w:rsid w:val="00DB0492"/>
    <w:rsid w:val="00DB1219"/>
    <w:rsid w:val="00DB2DCF"/>
    <w:rsid w:val="00DB7F88"/>
    <w:rsid w:val="00DC6068"/>
    <w:rsid w:val="00DE4C8B"/>
    <w:rsid w:val="00DE6394"/>
    <w:rsid w:val="00DE758E"/>
    <w:rsid w:val="00DF05C8"/>
    <w:rsid w:val="00E144C2"/>
    <w:rsid w:val="00E22F01"/>
    <w:rsid w:val="00E24300"/>
    <w:rsid w:val="00E26FB5"/>
    <w:rsid w:val="00E353FB"/>
    <w:rsid w:val="00E64C84"/>
    <w:rsid w:val="00E76861"/>
    <w:rsid w:val="00E77F5E"/>
    <w:rsid w:val="00E82B15"/>
    <w:rsid w:val="00E85EAD"/>
    <w:rsid w:val="00E90E77"/>
    <w:rsid w:val="00E93395"/>
    <w:rsid w:val="00E93CC9"/>
    <w:rsid w:val="00E964F1"/>
    <w:rsid w:val="00EA169A"/>
    <w:rsid w:val="00EA63EB"/>
    <w:rsid w:val="00EB5E5C"/>
    <w:rsid w:val="00ED2CD5"/>
    <w:rsid w:val="00ED42BF"/>
    <w:rsid w:val="00F01257"/>
    <w:rsid w:val="00F07C20"/>
    <w:rsid w:val="00F110B9"/>
    <w:rsid w:val="00F1650D"/>
    <w:rsid w:val="00F2212D"/>
    <w:rsid w:val="00F26BC0"/>
    <w:rsid w:val="00F43D17"/>
    <w:rsid w:val="00F54B3B"/>
    <w:rsid w:val="00F56BAB"/>
    <w:rsid w:val="00F57F04"/>
    <w:rsid w:val="00F73627"/>
    <w:rsid w:val="00F80B94"/>
    <w:rsid w:val="00F908F2"/>
    <w:rsid w:val="00FC3894"/>
    <w:rsid w:val="00FC56A2"/>
    <w:rsid w:val="00FC6FBE"/>
    <w:rsid w:val="00FD0F3E"/>
    <w:rsid w:val="00FD79A1"/>
    <w:rsid w:val="00FE099E"/>
    <w:rsid w:val="00FE35FA"/>
    <w:rsid w:val="00FE3934"/>
    <w:rsid w:val="00FF3C40"/>
    <w:rsid w:val="00FF4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054AE-55E6-4B64-A9B7-536315D3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23</Pages>
  <Words>6268</Words>
  <Characters>35729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priezjev</cp:lastModifiedBy>
  <cp:revision>42</cp:revision>
  <cp:lastPrinted>2012-07-20T04:22:00Z</cp:lastPrinted>
  <dcterms:created xsi:type="dcterms:W3CDTF">2012-07-19T03:30:00Z</dcterms:created>
  <dcterms:modified xsi:type="dcterms:W3CDTF">2012-07-20T04:25:00Z</dcterms:modified>
</cp:coreProperties>
</file>