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A5" w:rsidRDefault="00F771A5" w:rsidP="00F771A5">
      <w:pPr>
        <w:ind w:firstLine="709"/>
        <w:jc w:val="right"/>
        <w:outlineLvl w:val="1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Приложение 5.</w:t>
      </w:r>
    </w:p>
    <w:p w:rsidR="00F771A5" w:rsidRDefault="00F771A5" w:rsidP="00F771A5">
      <w:pPr>
        <w:ind w:firstLine="709"/>
        <w:jc w:val="center"/>
        <w:outlineLvl w:val="1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Стандарты раскрытия информации организациями</w:t>
      </w:r>
      <w:r w:rsidR="00A61256">
        <w:rPr>
          <w:b/>
          <w:i/>
          <w:sz w:val="26"/>
          <w:szCs w:val="26"/>
        </w:rPr>
        <w:t>,</w:t>
      </w:r>
      <w:r>
        <w:rPr>
          <w:b/>
          <w:i/>
          <w:sz w:val="26"/>
          <w:szCs w:val="26"/>
        </w:rPr>
        <w:t xml:space="preserve"> </w:t>
      </w:r>
    </w:p>
    <w:p w:rsidR="00F771A5" w:rsidRDefault="00F771A5" w:rsidP="00F771A5">
      <w:pPr>
        <w:ind w:firstLine="709"/>
        <w:jc w:val="center"/>
        <w:outlineLvl w:val="1"/>
        <w:rPr>
          <w:b/>
          <w:i/>
          <w:sz w:val="26"/>
          <w:szCs w:val="26"/>
        </w:rPr>
      </w:pPr>
      <w:proofErr w:type="gramStart"/>
      <w:r w:rsidRPr="00F771A5">
        <w:rPr>
          <w:b/>
          <w:i/>
          <w:sz w:val="26"/>
          <w:szCs w:val="26"/>
        </w:rPr>
        <w:t>обеспечивающи</w:t>
      </w:r>
      <w:r w:rsidR="00A61256">
        <w:rPr>
          <w:b/>
          <w:i/>
          <w:sz w:val="26"/>
          <w:szCs w:val="26"/>
        </w:rPr>
        <w:t>ми</w:t>
      </w:r>
      <w:proofErr w:type="gramEnd"/>
      <w:r w:rsidRPr="00F771A5">
        <w:rPr>
          <w:b/>
          <w:i/>
          <w:sz w:val="26"/>
          <w:szCs w:val="26"/>
        </w:rPr>
        <w:t xml:space="preserve"> утилизацию (захоронение) твердых бытовых отходов</w:t>
      </w:r>
      <w:r>
        <w:rPr>
          <w:b/>
          <w:i/>
          <w:sz w:val="26"/>
          <w:szCs w:val="26"/>
        </w:rPr>
        <w:t xml:space="preserve"> на территории Кемеровской области</w:t>
      </w:r>
    </w:p>
    <w:p w:rsidR="00F771A5" w:rsidRDefault="00F771A5" w:rsidP="00F771A5">
      <w:pPr>
        <w:ind w:firstLine="709"/>
        <w:jc w:val="center"/>
        <w:outlineLvl w:val="1"/>
        <w:rPr>
          <w:sz w:val="26"/>
          <w:szCs w:val="26"/>
        </w:rPr>
      </w:pPr>
    </w:p>
    <w:tbl>
      <w:tblPr>
        <w:tblStyle w:val="a3"/>
        <w:tblW w:w="15120" w:type="dxa"/>
        <w:tblInd w:w="108" w:type="dxa"/>
        <w:tblLook w:val="01E0" w:firstRow="1" w:lastRow="1" w:firstColumn="1" w:lastColumn="1" w:noHBand="0" w:noVBand="0"/>
      </w:tblPr>
      <w:tblGrid>
        <w:gridCol w:w="2340"/>
        <w:gridCol w:w="2836"/>
        <w:gridCol w:w="4364"/>
        <w:gridCol w:w="5580"/>
      </w:tblGrid>
      <w:tr w:rsidR="00F771A5" w:rsidTr="00F771A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A5" w:rsidRDefault="00F77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Сфера деятельности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A5" w:rsidRDefault="00F77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Периодичность раскрытия информации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A5" w:rsidRDefault="00F771A5" w:rsidP="00F77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представляемого шаблона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A5" w:rsidRDefault="00F77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раскрываемой информации</w:t>
            </w:r>
          </w:p>
        </w:tc>
      </w:tr>
      <w:tr w:rsidR="006E2178" w:rsidTr="00E8079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78" w:rsidRDefault="006E2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Утилизация (захоронение) твердых бытовых отходов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178" w:rsidRDefault="006E2178" w:rsidP="00A77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Ежегодно, не позднее 30 дней со дня принятия соответствующего решения об установлении тарифа (надбавки) на очередной период регулирования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78" w:rsidRDefault="006E217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JKH.OPEN.INFO.PRICE.TBO</w:t>
            </w:r>
            <w:r>
              <w:rPr>
                <w:sz w:val="22"/>
                <w:szCs w:val="22"/>
              </w:rPr>
              <w:t xml:space="preserve"> </w:t>
            </w:r>
          </w:p>
          <w:p w:rsidR="006E2178" w:rsidRDefault="006E2178" w:rsidP="00A77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«Показатели, подлежащие раскрытию в сфере утилизации (захоронения) твердых бытовых отходов (Цены и тарифы)»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178" w:rsidRDefault="006E2178" w:rsidP="00A77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>
              <w:rPr>
                <w:b/>
                <w:sz w:val="22"/>
                <w:szCs w:val="22"/>
              </w:rPr>
              <w:t xml:space="preserve">56 и 61 </w:t>
            </w:r>
            <w:r>
              <w:rPr>
                <w:sz w:val="22"/>
                <w:szCs w:val="22"/>
              </w:rPr>
              <w:t>постановления Правительства Российской Федерации от 30.12.2009 г. № 1140</w:t>
            </w:r>
          </w:p>
          <w:p w:rsidR="006E2178" w:rsidRDefault="006E2178" w:rsidP="00A77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одновременно с указанной в п. </w:t>
            </w:r>
            <w:r>
              <w:rPr>
                <w:b/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 xml:space="preserve"> информацией раскрываются сведения о финансово-хозяйственной деятельности регулируемой организации, указанные в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«а</w:t>
            </w:r>
            <w:proofErr w:type="gramStart"/>
            <w:r>
              <w:rPr>
                <w:b/>
                <w:sz w:val="22"/>
                <w:szCs w:val="22"/>
              </w:rPr>
              <w:t>»-</w:t>
            </w:r>
            <w:proofErr w:type="gramEnd"/>
            <w:r>
              <w:rPr>
                <w:b/>
                <w:sz w:val="22"/>
                <w:szCs w:val="22"/>
              </w:rPr>
              <w:t>«д», «</w:t>
            </w:r>
            <w:proofErr w:type="spellStart"/>
            <w:r>
              <w:rPr>
                <w:b/>
                <w:sz w:val="22"/>
                <w:szCs w:val="22"/>
              </w:rPr>
              <w:t>з»,«и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пункта </w:t>
            </w:r>
            <w:r>
              <w:rPr>
                <w:b/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 xml:space="preserve"> и подпунктах </w:t>
            </w:r>
            <w:r>
              <w:rPr>
                <w:b/>
                <w:sz w:val="22"/>
                <w:szCs w:val="22"/>
              </w:rPr>
              <w:t>«а»-«г»</w:t>
            </w:r>
            <w:r>
              <w:rPr>
                <w:sz w:val="22"/>
                <w:szCs w:val="22"/>
              </w:rPr>
              <w:t xml:space="preserve"> пункта </w:t>
            </w:r>
            <w:r>
              <w:rPr>
                <w:b/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 учтенные органом исполнительной власти субъекта РФ при установлении тарифов и надбавок к тарифам на очередной период регулирования</w:t>
            </w:r>
          </w:p>
        </w:tc>
      </w:tr>
      <w:tr w:rsidR="006E2178" w:rsidTr="00E807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78" w:rsidRDefault="006E217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178" w:rsidRDefault="006E217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78" w:rsidRDefault="006E217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JKH.OPEN.INFO.TARIFF.TBO</w:t>
            </w:r>
            <w:r>
              <w:rPr>
                <w:sz w:val="22"/>
                <w:szCs w:val="22"/>
              </w:rPr>
              <w:t xml:space="preserve"> </w:t>
            </w:r>
          </w:p>
          <w:p w:rsidR="006E2178" w:rsidRDefault="006E2178" w:rsidP="00A77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«Показатели, подлежащие раскрытию в сфере утилизации (захоронения) твердых бытовых отходов (План)»</w:t>
            </w:r>
          </w:p>
          <w:p w:rsidR="006E2178" w:rsidRDefault="006E2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178" w:rsidRDefault="006E2178" w:rsidP="00F771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6E2178" w:rsidTr="00E807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78" w:rsidRDefault="006E217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78" w:rsidRDefault="006E217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1F" w:rsidRDefault="006E2178" w:rsidP="00A7731F">
            <w:pPr>
              <w:jc w:val="center"/>
              <w:rPr>
                <w:sz w:val="22"/>
                <w:szCs w:val="22"/>
              </w:rPr>
            </w:pPr>
            <w:r w:rsidRPr="00C15516">
              <w:rPr>
                <w:b/>
                <w:sz w:val="22"/>
                <w:szCs w:val="22"/>
              </w:rPr>
              <w:t>JKH.OPEN.INFO.DOC.TBO</w:t>
            </w:r>
          </w:p>
          <w:p w:rsidR="006E2178" w:rsidRDefault="006E2178" w:rsidP="00A7731F">
            <w:pPr>
              <w:jc w:val="both"/>
              <w:rPr>
                <w:b/>
                <w:sz w:val="22"/>
                <w:szCs w:val="22"/>
              </w:rPr>
            </w:pPr>
            <w:r w:rsidRPr="00C155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proofErr w:type="gramStart"/>
            <w:r w:rsidRPr="00C15516">
              <w:rPr>
                <w:sz w:val="22"/>
                <w:szCs w:val="22"/>
              </w:rPr>
              <w:t>Показатели</w:t>
            </w:r>
            <w:proofErr w:type="gramEnd"/>
            <w:r w:rsidRPr="00C15516">
              <w:rPr>
                <w:sz w:val="22"/>
                <w:szCs w:val="22"/>
              </w:rPr>
              <w:t xml:space="preserve"> подлежащие раскрытию в сфере утилизации (захорон</w:t>
            </w:r>
            <w:r>
              <w:rPr>
                <w:sz w:val="22"/>
                <w:szCs w:val="22"/>
              </w:rPr>
              <w:t>ения) твердых бытовых отходов (Д</w:t>
            </w:r>
            <w:r w:rsidRPr="00C15516">
              <w:rPr>
                <w:sz w:val="22"/>
                <w:szCs w:val="22"/>
              </w:rPr>
              <w:t>окументы</w:t>
            </w:r>
            <w:r>
              <w:rPr>
                <w:sz w:val="22"/>
                <w:szCs w:val="22"/>
              </w:rPr>
              <w:t>)»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78" w:rsidRDefault="006E2178" w:rsidP="00F771A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F771A5" w:rsidTr="00F771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A5" w:rsidRDefault="00F771A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A5" w:rsidRDefault="00F771A5" w:rsidP="00A77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Ежегодно, не позднее 30 дней со дня сдачи годового бухгалтерского баланса в налоговые органы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A5" w:rsidRDefault="00F771A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JKH.OPEN.INFO.BALANCE.TBO</w:t>
            </w:r>
            <w:r>
              <w:rPr>
                <w:sz w:val="22"/>
                <w:szCs w:val="22"/>
              </w:rPr>
              <w:t xml:space="preserve"> </w:t>
            </w:r>
          </w:p>
          <w:p w:rsidR="00F771A5" w:rsidRDefault="00F771A5" w:rsidP="00A77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«Показатели, подлежащие ежегодному раскрытию в сфере утилизации (захоронения) твердых бытовых отходов»</w:t>
            </w:r>
          </w:p>
          <w:p w:rsidR="00F771A5" w:rsidRPr="008A46FA" w:rsidRDefault="00F771A5" w:rsidP="00F771A5">
            <w:pPr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FORMA1.BH</w:t>
            </w:r>
          </w:p>
          <w:p w:rsidR="00F771A5" w:rsidRPr="008A46FA" w:rsidRDefault="00F771A5" w:rsidP="00F771A5">
            <w:pPr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FORMA2.BH</w:t>
            </w:r>
          </w:p>
          <w:p w:rsidR="00F771A5" w:rsidRPr="008A46FA" w:rsidRDefault="00F771A5" w:rsidP="00F771A5">
            <w:pPr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FORMA3.BH</w:t>
            </w:r>
          </w:p>
          <w:p w:rsidR="00F771A5" w:rsidRPr="008A46FA" w:rsidRDefault="00F771A5" w:rsidP="00F771A5">
            <w:pPr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FORMA4.BH</w:t>
            </w:r>
          </w:p>
          <w:p w:rsidR="00F771A5" w:rsidRPr="008A46FA" w:rsidRDefault="00F771A5" w:rsidP="00F771A5">
            <w:pPr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FORMA5.BH</w:t>
            </w:r>
          </w:p>
          <w:p w:rsidR="00F771A5" w:rsidRPr="00BD01CA" w:rsidRDefault="00F771A5" w:rsidP="00F771A5">
            <w:pPr>
              <w:ind w:firstLine="54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</w:t>
            </w:r>
            <w:r w:rsidRPr="00BD01CA">
              <w:rPr>
                <w:b/>
                <w:sz w:val="24"/>
                <w:szCs w:val="24"/>
                <w:lang w:val="en-US"/>
              </w:rPr>
              <w:t>6.</w:t>
            </w:r>
            <w:r w:rsidRPr="008A46FA">
              <w:rPr>
                <w:b/>
                <w:sz w:val="24"/>
                <w:szCs w:val="24"/>
                <w:lang w:val="en-US"/>
              </w:rPr>
              <w:t>BH</w:t>
            </w:r>
          </w:p>
          <w:p w:rsidR="00F771A5" w:rsidRPr="008A46FA" w:rsidRDefault="00F771A5" w:rsidP="00A7731F">
            <w:pPr>
              <w:jc w:val="both"/>
              <w:rPr>
                <w:sz w:val="22"/>
                <w:szCs w:val="22"/>
              </w:rPr>
            </w:pPr>
            <w:r w:rsidRPr="008A46FA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Бухгалтерская</w:t>
            </w:r>
            <w:r w:rsidRPr="008A46FA">
              <w:rPr>
                <w:sz w:val="22"/>
                <w:szCs w:val="22"/>
              </w:rPr>
              <w:t xml:space="preserve"> отчетност</w:t>
            </w:r>
            <w:r>
              <w:rPr>
                <w:sz w:val="22"/>
                <w:szCs w:val="22"/>
              </w:rPr>
              <w:t>ь</w:t>
            </w:r>
            <w:r w:rsidRPr="008A46FA">
              <w:rPr>
                <w:sz w:val="22"/>
                <w:szCs w:val="22"/>
              </w:rPr>
              <w:t xml:space="preserve">, включая бухгалтерский баланс и приложения к нему (раскрывается регулируемой организацией, </w:t>
            </w:r>
            <w:proofErr w:type="gramStart"/>
            <w:r w:rsidRPr="008A46FA">
              <w:rPr>
                <w:sz w:val="22"/>
                <w:szCs w:val="22"/>
              </w:rPr>
              <w:t>выручка</w:t>
            </w:r>
            <w:proofErr w:type="gramEnd"/>
            <w:r w:rsidRPr="008A46FA">
              <w:rPr>
                <w:sz w:val="22"/>
                <w:szCs w:val="22"/>
              </w:rPr>
              <w:t xml:space="preserve"> от регулируемой деятельности которой превышает 80 процентов совокупной выручки за отчетный год)</w:t>
            </w:r>
            <w:r>
              <w:rPr>
                <w:sz w:val="22"/>
                <w:szCs w:val="22"/>
              </w:rPr>
              <w:t>»</w:t>
            </w:r>
          </w:p>
          <w:p w:rsidR="00F771A5" w:rsidRDefault="00F771A5" w:rsidP="00F771A5">
            <w:pPr>
              <w:jc w:val="center"/>
            </w:pPr>
            <w:r w:rsidRPr="008A46FA">
              <w:rPr>
                <w:b/>
                <w:sz w:val="22"/>
                <w:szCs w:val="22"/>
                <w:lang w:val="en-US"/>
              </w:rPr>
              <w:lastRenderedPageBreak/>
              <w:t>FORMA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BUHG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SIMPLE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TAX</w:t>
            </w:r>
          </w:p>
          <w:p w:rsidR="00F771A5" w:rsidRPr="008A46FA" w:rsidRDefault="00F771A5" w:rsidP="00F771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8A46FA">
              <w:rPr>
                <w:sz w:val="22"/>
                <w:szCs w:val="22"/>
              </w:rPr>
              <w:t>Налоговая декларация по налогу, уплачиваемому в связи с применением упрощенной системы налогообложения</w:t>
            </w:r>
            <w:r>
              <w:rPr>
                <w:sz w:val="22"/>
                <w:szCs w:val="22"/>
              </w:rPr>
              <w:t>»</w:t>
            </w:r>
          </w:p>
          <w:p w:rsidR="00F771A5" w:rsidRPr="008A46FA" w:rsidRDefault="00F771A5" w:rsidP="00F771A5"/>
          <w:p w:rsidR="00F771A5" w:rsidRPr="00BD01CA" w:rsidRDefault="00F771A5" w:rsidP="00F771A5">
            <w:pPr>
              <w:jc w:val="center"/>
              <w:rPr>
                <w:b/>
                <w:sz w:val="22"/>
                <w:szCs w:val="22"/>
              </w:rPr>
            </w:pPr>
            <w:r w:rsidRPr="008A46FA">
              <w:rPr>
                <w:b/>
                <w:sz w:val="22"/>
                <w:szCs w:val="22"/>
                <w:lang w:val="en-US"/>
              </w:rPr>
              <w:t>FORMS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BH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SB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BF</w:t>
            </w:r>
          </w:p>
          <w:p w:rsidR="00F771A5" w:rsidRDefault="00F771A5" w:rsidP="00A77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8A46FA">
              <w:rPr>
                <w:sz w:val="22"/>
                <w:szCs w:val="22"/>
              </w:rPr>
              <w:t xml:space="preserve">Бухгалтерский баланс и отчёт о финансовых результатах субъектов малого </w:t>
            </w:r>
            <w:bookmarkStart w:id="0" w:name="_GoBack"/>
            <w:bookmarkEnd w:id="0"/>
            <w:r w:rsidRPr="008A46FA">
              <w:rPr>
                <w:sz w:val="22"/>
                <w:szCs w:val="22"/>
              </w:rPr>
              <w:t>предпринимательства</w:t>
            </w:r>
            <w:r>
              <w:rPr>
                <w:sz w:val="22"/>
                <w:szCs w:val="22"/>
              </w:rPr>
              <w:t>»</w:t>
            </w:r>
          </w:p>
          <w:p w:rsidR="00F771A5" w:rsidRDefault="00F77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A5" w:rsidRDefault="00F771A5" w:rsidP="00A77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п. </w:t>
            </w:r>
            <w:r>
              <w:rPr>
                <w:b/>
                <w:sz w:val="22"/>
                <w:szCs w:val="22"/>
              </w:rPr>
              <w:t>58-59</w:t>
            </w:r>
            <w:r>
              <w:rPr>
                <w:sz w:val="22"/>
                <w:szCs w:val="22"/>
              </w:rPr>
              <w:t xml:space="preserve"> постановления Правительства Российской Федерации от 30.12.2009 г. № 1140</w:t>
            </w:r>
          </w:p>
        </w:tc>
      </w:tr>
    </w:tbl>
    <w:p w:rsidR="00F771A5" w:rsidRDefault="00F771A5" w:rsidP="00F771A5">
      <w:pPr>
        <w:ind w:firstLine="709"/>
        <w:jc w:val="both"/>
        <w:rPr>
          <w:sz w:val="26"/>
          <w:szCs w:val="26"/>
        </w:rPr>
      </w:pPr>
    </w:p>
    <w:p w:rsidR="000550C1" w:rsidRDefault="000550C1"/>
    <w:sectPr w:rsidR="000550C1" w:rsidSect="00F771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DA"/>
    <w:rsid w:val="000550C1"/>
    <w:rsid w:val="00420474"/>
    <w:rsid w:val="005943FA"/>
    <w:rsid w:val="006E2178"/>
    <w:rsid w:val="00A61256"/>
    <w:rsid w:val="00A7731F"/>
    <w:rsid w:val="00AC1D4C"/>
    <w:rsid w:val="00AF243E"/>
    <w:rsid w:val="00C15516"/>
    <w:rsid w:val="00C50FDA"/>
    <w:rsid w:val="00F010E6"/>
    <w:rsid w:val="00F7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7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7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9</cp:revision>
  <cp:lastPrinted>2014-03-24T04:03:00Z</cp:lastPrinted>
  <dcterms:created xsi:type="dcterms:W3CDTF">2014-03-21T10:03:00Z</dcterms:created>
  <dcterms:modified xsi:type="dcterms:W3CDTF">2015-06-26T07:02:00Z</dcterms:modified>
</cp:coreProperties>
</file>