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F2" w:rsidRDefault="005839F2" w:rsidP="005839F2">
      <w:pPr>
        <w:ind w:left="-426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Приложение 8</w:t>
      </w:r>
    </w:p>
    <w:p w:rsidR="005839F2" w:rsidRDefault="005839F2" w:rsidP="005839F2">
      <w:pPr>
        <w:ind w:left="-426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157D9" w:rsidRPr="002157D9" w:rsidRDefault="00EA4266" w:rsidP="00BE1A94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Стандарты раскрытия информации</w:t>
      </w:r>
      <w:r w:rsidR="002157D9" w:rsidRPr="002301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субъект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ами естественных   монополий,  предоставляющими  услуги </w:t>
      </w:r>
      <w:r w:rsidR="002157D9" w:rsidRPr="002301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 транспортировке газа по трубопроводам,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2157D9" w:rsidRPr="002301B4">
        <w:rPr>
          <w:rFonts w:ascii="Times New Roman" w:hAnsi="Times New Roman" w:cs="Times New Roman"/>
          <w:b/>
          <w:bCs/>
          <w:i/>
          <w:sz w:val="28"/>
          <w:szCs w:val="28"/>
        </w:rPr>
        <w:t>подлежащей раскрытию    и свободному доступу</w:t>
      </w:r>
      <w:r w:rsidR="002157D9" w:rsidRPr="002301B4">
        <w:rPr>
          <w:rFonts w:ascii="Times New Roman" w:hAnsi="Times New Roman" w:cs="Times New Roman"/>
          <w:i/>
          <w:sz w:val="28"/>
          <w:szCs w:val="28"/>
        </w:rPr>
        <w:t> </w:t>
      </w:r>
      <w:r w:rsidR="002157D9" w:rsidRPr="002301B4">
        <w:rPr>
          <w:rFonts w:ascii="Times New Roman" w:hAnsi="Times New Roman" w:cs="Times New Roman"/>
          <w:i/>
          <w:sz w:val="28"/>
          <w:szCs w:val="28"/>
        </w:rPr>
        <w:br/>
      </w:r>
      <w:r w:rsidR="002157D9" w:rsidRPr="002157D9">
        <w:rPr>
          <w:rFonts w:ascii="Times New Roman" w:hAnsi="Times New Roman" w:cs="Times New Roman"/>
          <w:sz w:val="24"/>
          <w:szCs w:val="24"/>
        </w:rPr>
        <w:t>основание:   </w:t>
      </w:r>
      <w:r w:rsidR="002157D9" w:rsidRPr="002157D9">
        <w:rPr>
          <w:rFonts w:ascii="Times New Roman" w:hAnsi="Times New Roman" w:cs="Times New Roman"/>
          <w:sz w:val="24"/>
          <w:szCs w:val="24"/>
        </w:rPr>
        <w:br/>
        <w:t>1. Стандарты раскрытия информации субъектами естественных монополий, оказывающими услуги по транспортировке газа по трубопроводам, утвержденные постановлением Правительства РФ от 29.10.2013 № 872 (далее - Стандарты) </w:t>
      </w:r>
      <w:r w:rsidR="002157D9" w:rsidRPr="002157D9">
        <w:rPr>
          <w:rFonts w:ascii="Times New Roman" w:hAnsi="Times New Roman" w:cs="Times New Roman"/>
          <w:sz w:val="24"/>
          <w:szCs w:val="24"/>
        </w:rPr>
        <w:br/>
        <w:t>2. Приказ Федеральной службы по тарифам от 31.01.2011 № 36-э «Об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форм» (далее – Приказ ФСТ России от 31.01.2011 № 36-э)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72"/>
        <w:gridCol w:w="2539"/>
        <w:gridCol w:w="1772"/>
        <w:gridCol w:w="1386"/>
      </w:tblGrid>
      <w:tr w:rsidR="002157D9" w:rsidRPr="002157D9" w:rsidTr="000E709D">
        <w:trPr>
          <w:tblCellSpacing w:w="0" w:type="dxa"/>
        </w:trPr>
        <w:tc>
          <w:tcPr>
            <w:tcW w:w="95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Подпункт пункта 11 Стандартов</w:t>
            </w:r>
          </w:p>
        </w:tc>
        <w:tc>
          <w:tcPr>
            <w:tcW w:w="95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D7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Состав раскрываемой информации</w:t>
            </w:r>
            <w:r w:rsidRPr="002157D9">
              <w:rPr>
                <w:rFonts w:ascii="Times New Roman" w:hAnsi="Times New Roman" w:cs="Times New Roman"/>
              </w:rPr>
              <w:br/>
              <w:t>(со ссылкой на пункты Стандартов)</w:t>
            </w:r>
          </w:p>
        </w:tc>
        <w:tc>
          <w:tcPr>
            <w:tcW w:w="137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D7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Срок раскрытия информации</w:t>
            </w:r>
          </w:p>
        </w:tc>
        <w:tc>
          <w:tcPr>
            <w:tcW w:w="95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7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Форма для заполнения</w:t>
            </w:r>
          </w:p>
        </w:tc>
      </w:tr>
      <w:tr w:rsidR="002157D9" w:rsidRPr="002157D9" w:rsidTr="000E709D">
        <w:trPr>
          <w:tblCellSpacing w:w="0" w:type="dxa"/>
        </w:trPr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Подпункт «а» пункта 11 Стандартов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Информация о тарифах на услуги по транспортировке газа по трубопроводам (с детализацией каждой составляющей тарифа)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D9" w:rsidRPr="002157D9" w:rsidRDefault="002157D9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 xml:space="preserve">В 10-дневный срок </w:t>
            </w:r>
            <w:proofErr w:type="gramStart"/>
            <w:r w:rsidRPr="002157D9">
              <w:rPr>
                <w:rFonts w:ascii="Times New Roman" w:hAnsi="Times New Roman" w:cs="Times New Roman"/>
              </w:rPr>
              <w:t>с даты опубликования</w:t>
            </w:r>
            <w:proofErr w:type="gramEnd"/>
            <w:r w:rsidRPr="002157D9">
              <w:rPr>
                <w:rFonts w:ascii="Times New Roman" w:hAnsi="Times New Roman" w:cs="Times New Roman"/>
              </w:rPr>
              <w:t xml:space="preserve"> в официальном издании ФСТ России решения об установлении (пересмотре) тарифов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D9" w:rsidRPr="002157D9" w:rsidRDefault="002157D9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По мере принятия решений об установлении (пересмотре) тарифов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D9" w:rsidRPr="002157D9" w:rsidRDefault="002157D9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Приложение 1 к Приказу ФСТ России от 31.01.2011 № 36-э</w:t>
            </w:r>
          </w:p>
        </w:tc>
      </w:tr>
      <w:tr w:rsidR="002157D9" w:rsidRPr="002157D9" w:rsidTr="000E709D">
        <w:trPr>
          <w:trHeight w:val="2189"/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Подпункт «б» пункта 11 Стандартов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Пункт 13 Стандартов Информация об основных показателях финансово-хозяйственной деятельности в сфере оказания услуг по транспортировке газа по трубопроводам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D9" w:rsidRPr="002157D9" w:rsidRDefault="002157D9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Информация о плановых показателях - в течение последнего месяца предыдущего календарного года (в случае уточнения плановых показателей - в течение последней декады 1-го полугодия календарного года); информация о фактических показателях – в 10-</w:t>
            </w:r>
            <w:r w:rsidRPr="002157D9">
              <w:rPr>
                <w:rFonts w:ascii="Times New Roman" w:hAnsi="Times New Roman" w:cs="Times New Roman"/>
              </w:rPr>
              <w:lastRenderedPageBreak/>
              <w:t xml:space="preserve">дневный срок после утверждения в установленном порядке финансовой отчетности, но не позднее 1 августа года, следующего </w:t>
            </w:r>
            <w:proofErr w:type="gramStart"/>
            <w:r w:rsidRPr="002157D9">
              <w:rPr>
                <w:rFonts w:ascii="Times New Roman" w:hAnsi="Times New Roman" w:cs="Times New Roman"/>
              </w:rPr>
              <w:t>за</w:t>
            </w:r>
            <w:proofErr w:type="gramEnd"/>
            <w:r w:rsidRPr="002157D9"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57D9" w:rsidRPr="002157D9" w:rsidRDefault="002157D9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1A94" w:rsidRDefault="002157D9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Приложение 2а, 2б к Приказу ФСТ России от 31.01.2011</w:t>
            </w:r>
          </w:p>
          <w:p w:rsidR="002157D9" w:rsidRPr="002157D9" w:rsidRDefault="00BE1A94" w:rsidP="00BE1A94">
            <w:pPr>
              <w:jc w:val="center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57D9" w:rsidRPr="002157D9">
              <w:rPr>
                <w:rFonts w:ascii="Times New Roman" w:hAnsi="Times New Roman" w:cs="Times New Roman"/>
              </w:rPr>
              <w:t>36-э</w:t>
            </w:r>
          </w:p>
        </w:tc>
      </w:tr>
      <w:tr w:rsidR="002157D9" w:rsidRPr="002157D9" w:rsidTr="000E709D">
        <w:trPr>
          <w:tblCellSpacing w:w="0" w:type="dxa"/>
        </w:trPr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lastRenderedPageBreak/>
              <w:t>Подпункт «в» пункта 11 Стандартов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C24438">
            <w:pPr>
              <w:ind w:left="-22" w:right="-174" w:hanging="22"/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Пункт 14 Стандартов Информация об основных потребительских характеристиках услуг по транспортировке газа по трубопроводам и их соответствии государственным и иным утвержденным стандартам качества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proofErr w:type="gramStart"/>
            <w:r w:rsidRPr="002157D9">
              <w:rPr>
                <w:rFonts w:ascii="Times New Roman" w:hAnsi="Times New Roman" w:cs="Times New Roman"/>
              </w:rPr>
              <w:t>Через 10 дней после утверждения в установленном порядке финансовой отчетности, но не позднее 1 августа года, следующего за отчетным (в случае изменения потребительских характеристик услуг и (или) стандартов качества - в 10-дневный срок после  вступления в силу указанных изменений)</w:t>
            </w:r>
            <w:proofErr w:type="gramEnd"/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Ежегодно (по мере изменения потребительских характеристик услуг и (или) стандартов качества оказания регулируемых услуг)</w:t>
            </w:r>
          </w:p>
        </w:tc>
        <w:tc>
          <w:tcPr>
            <w:tcW w:w="0" w:type="auto"/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A94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Приложение 3 к Приказу ФСТ России от 31.01.2011  </w:t>
            </w:r>
          </w:p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№ 36-э</w:t>
            </w:r>
          </w:p>
        </w:tc>
      </w:tr>
      <w:tr w:rsidR="002157D9" w:rsidRPr="002157D9" w:rsidTr="000E709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Подпункт «з» пункта 11 Стандартов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Пункты 20-26  Стандартов Информация об инвестиционных программах (о проектах инвестиционных программ) организаций, оказывающих услуги по транспортировке газа по трубопроводам и отчеты об их реализации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Информация о плановых показателях - в течение месяца с момента ее утверждения в установленном порядке;</w:t>
            </w:r>
            <w:r w:rsidRPr="002157D9">
              <w:rPr>
                <w:rFonts w:ascii="Times New Roman" w:hAnsi="Times New Roman" w:cs="Times New Roman"/>
              </w:rPr>
              <w:br/>
              <w:t xml:space="preserve">информация о фактических показателях - в 10-дневный срок после утверждения в установленном порядке финансовой отчетности, но не позднее 1 августа года, следующего </w:t>
            </w:r>
            <w:proofErr w:type="gramStart"/>
            <w:r w:rsidRPr="002157D9">
              <w:rPr>
                <w:rFonts w:ascii="Times New Roman" w:hAnsi="Times New Roman" w:cs="Times New Roman"/>
              </w:rPr>
              <w:t>за</w:t>
            </w:r>
            <w:proofErr w:type="gramEnd"/>
            <w:r w:rsidRPr="002157D9"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1A94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Приложение 4а, 4б к Приказу ФСТ России от 31.01.2011  </w:t>
            </w:r>
          </w:p>
          <w:p w:rsidR="002157D9" w:rsidRPr="002157D9" w:rsidRDefault="002157D9" w:rsidP="002157D9">
            <w:pPr>
              <w:rPr>
                <w:rFonts w:ascii="Times New Roman" w:hAnsi="Times New Roman" w:cs="Times New Roman"/>
              </w:rPr>
            </w:pPr>
            <w:r w:rsidRPr="002157D9">
              <w:rPr>
                <w:rFonts w:ascii="Times New Roman" w:hAnsi="Times New Roman" w:cs="Times New Roman"/>
              </w:rPr>
              <w:t>№ 36-э</w:t>
            </w:r>
          </w:p>
        </w:tc>
      </w:tr>
    </w:tbl>
    <w:p w:rsidR="000E709D" w:rsidRDefault="000E709D" w:rsidP="000E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E709D" w:rsidRPr="000E709D" w:rsidRDefault="000E709D" w:rsidP="000E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09D">
        <w:rPr>
          <w:rFonts w:ascii="Times New Roman" w:hAnsi="Times New Roman" w:cs="Times New Roman"/>
        </w:rPr>
        <w:t>Информация раскрывается субъектом естественной монополии путем:</w:t>
      </w:r>
    </w:p>
    <w:p w:rsidR="000E709D" w:rsidRPr="000E709D" w:rsidRDefault="000E709D" w:rsidP="000E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09D">
        <w:rPr>
          <w:rFonts w:ascii="Times New Roman" w:hAnsi="Times New Roman" w:cs="Times New Roman"/>
        </w:rPr>
        <w:t>а) размещения на официальном сайте субъекта естественной монополии и (или) на ином официальном сайте в информационно-телекоммуникационной сети Интернет, определяемом Правительством Российской Федерации</w:t>
      </w:r>
      <w:bookmarkStart w:id="0" w:name="_GoBack"/>
      <w:bookmarkEnd w:id="0"/>
      <w:r w:rsidRPr="000E709D">
        <w:rPr>
          <w:rFonts w:ascii="Times New Roman" w:hAnsi="Times New Roman" w:cs="Times New Roman"/>
        </w:rPr>
        <w:t>;</w:t>
      </w:r>
    </w:p>
    <w:p w:rsidR="000E709D" w:rsidRPr="000E709D" w:rsidRDefault="000E709D" w:rsidP="000E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09D">
        <w:rPr>
          <w:rFonts w:ascii="Times New Roman" w:hAnsi="Times New Roman" w:cs="Times New Roman"/>
        </w:rPr>
        <w:t>б) опубликования в официальных печатных изданиях.</w:t>
      </w:r>
    </w:p>
    <w:p w:rsidR="000E709D" w:rsidRPr="000E709D" w:rsidRDefault="000E709D" w:rsidP="000E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09D">
        <w:rPr>
          <w:rFonts w:ascii="Times New Roman" w:hAnsi="Times New Roman" w:cs="Times New Roman"/>
        </w:rPr>
        <w:lastRenderedPageBreak/>
        <w:t>Официальными источниками опубликования любой официальной информации на территории Кемеровской области являются: газета «Кузбасс», сборник «Информационный бюллетень Коллегии Администрации Кемеровской области».</w:t>
      </w:r>
    </w:p>
    <w:p w:rsidR="000E709D" w:rsidRPr="000E709D" w:rsidRDefault="000E709D" w:rsidP="000E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709D">
        <w:rPr>
          <w:rFonts w:ascii="Times New Roman" w:hAnsi="Times New Roman" w:cs="Times New Roman"/>
        </w:rPr>
        <w:t>Субъекты естественных монополий в течение 5 рабочих дней со дня опубликования информации (внесения изменений в нее) в официальных печатных изданиях и (или) размещения информации на официальном сайте сообщают в РЭК Кемеровской области о раскрытии информации с указанием официального печатного издания и (или) адреса официального сайта.</w:t>
      </w:r>
    </w:p>
    <w:p w:rsidR="001F071A" w:rsidRPr="002157D9" w:rsidRDefault="001F071A">
      <w:pPr>
        <w:rPr>
          <w:rFonts w:ascii="Times New Roman" w:hAnsi="Times New Roman" w:cs="Times New Roman"/>
        </w:rPr>
      </w:pPr>
    </w:p>
    <w:sectPr w:rsidR="001F071A" w:rsidRPr="002157D9" w:rsidSect="002157D9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44"/>
    <w:rsid w:val="00021544"/>
    <w:rsid w:val="000E709D"/>
    <w:rsid w:val="001F071A"/>
    <w:rsid w:val="002157D9"/>
    <w:rsid w:val="002301B4"/>
    <w:rsid w:val="005839F2"/>
    <w:rsid w:val="00811BD7"/>
    <w:rsid w:val="00B02A6D"/>
    <w:rsid w:val="00BE1A94"/>
    <w:rsid w:val="00C24438"/>
    <w:rsid w:val="00E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2156">
          <w:marLeft w:val="0"/>
          <w:marRight w:val="0"/>
          <w:marTop w:val="0"/>
          <w:marBottom w:val="0"/>
          <w:divBdr>
            <w:top w:val="single" w:sz="12" w:space="11" w:color="FAFAFA"/>
            <w:left w:val="single" w:sz="12" w:space="11" w:color="FAFAFA"/>
            <w:bottom w:val="single" w:sz="12" w:space="11" w:color="FAFAFA"/>
            <w:right w:val="single" w:sz="12" w:space="11" w:color="FAFAF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9</cp:revision>
  <dcterms:created xsi:type="dcterms:W3CDTF">2015-06-09T04:42:00Z</dcterms:created>
  <dcterms:modified xsi:type="dcterms:W3CDTF">2015-06-30T07:33:00Z</dcterms:modified>
</cp:coreProperties>
</file>