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6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1063"/>
        <w:gridCol w:w="1048"/>
        <w:gridCol w:w="328"/>
        <w:gridCol w:w="588"/>
        <w:gridCol w:w="588"/>
        <w:gridCol w:w="588"/>
        <w:gridCol w:w="404"/>
        <w:gridCol w:w="284"/>
        <w:gridCol w:w="1559"/>
        <w:gridCol w:w="856"/>
        <w:gridCol w:w="172"/>
        <w:gridCol w:w="147"/>
        <w:gridCol w:w="269"/>
      </w:tblGrid>
      <w:tr w:rsidR="00372950" w:rsidTr="00372950">
        <w:trPr>
          <w:gridAfter w:val="3"/>
          <w:wAfter w:w="588" w:type="dxa"/>
          <w:trHeight w:val="255"/>
        </w:trPr>
        <w:tc>
          <w:tcPr>
            <w:tcW w:w="6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43" w:type="dxa"/>
            <w:gridSpan w:val="9"/>
            <w:vMerge w:val="restart"/>
            <w:vAlign w:val="bottom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</w:t>
            </w:r>
          </w:p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постановлению региональной энергетической                                                                          комиссии Кемеровской области</w:t>
            </w:r>
          </w:p>
          <w:p w:rsidR="00372950" w:rsidRDefault="00372950" w:rsidP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« 22</w:t>
            </w:r>
            <w:r>
              <w:rPr>
                <w:sz w:val="28"/>
                <w:szCs w:val="28"/>
                <w:lang w:eastAsia="ru-RU"/>
              </w:rPr>
              <w:t xml:space="preserve"> » сентября 2015 года № </w:t>
            </w:r>
            <w:r>
              <w:rPr>
                <w:sz w:val="28"/>
                <w:szCs w:val="28"/>
                <w:lang w:eastAsia="ru-RU"/>
              </w:rPr>
              <w:t>324</w:t>
            </w:r>
            <w:bookmarkStart w:id="0" w:name="_GoBack"/>
            <w:bookmarkEnd w:id="0"/>
          </w:p>
        </w:tc>
      </w:tr>
      <w:tr w:rsidR="00372950" w:rsidTr="00372950">
        <w:trPr>
          <w:gridAfter w:val="3"/>
          <w:wAfter w:w="588" w:type="dxa"/>
          <w:trHeight w:val="735"/>
        </w:trPr>
        <w:tc>
          <w:tcPr>
            <w:tcW w:w="2482" w:type="dxa"/>
            <w:gridSpan w:val="4"/>
            <w:vAlign w:val="bottom"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372950" w:rsidRDefault="00372950">
            <w:pPr>
              <w:rPr>
                <w:sz w:val="28"/>
                <w:szCs w:val="28"/>
                <w:lang w:eastAsia="ru-RU"/>
              </w:rPr>
            </w:pPr>
          </w:p>
        </w:tc>
      </w:tr>
      <w:tr w:rsidR="00372950" w:rsidTr="00372950">
        <w:trPr>
          <w:trHeight w:val="255"/>
        </w:trPr>
        <w:tc>
          <w:tcPr>
            <w:tcW w:w="6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gridSpan w:val="3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3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</w:tr>
      <w:tr w:rsidR="00372950" w:rsidTr="00372950">
        <w:trPr>
          <w:trHeight w:val="255"/>
        </w:trPr>
        <w:tc>
          <w:tcPr>
            <w:tcW w:w="6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gridSpan w:val="3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3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</w:tr>
      <w:tr w:rsidR="00372950" w:rsidTr="00372950">
        <w:trPr>
          <w:trHeight w:val="255"/>
        </w:trPr>
        <w:tc>
          <w:tcPr>
            <w:tcW w:w="6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gridSpan w:val="3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3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</w:tr>
      <w:tr w:rsidR="00372950" w:rsidTr="00372950">
        <w:trPr>
          <w:trHeight w:val="255"/>
        </w:trPr>
        <w:tc>
          <w:tcPr>
            <w:tcW w:w="6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gridSpan w:val="3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3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</w:tr>
      <w:tr w:rsidR="00372950" w:rsidTr="00372950">
        <w:trPr>
          <w:trHeight w:val="255"/>
        </w:trPr>
        <w:tc>
          <w:tcPr>
            <w:tcW w:w="6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gridSpan w:val="3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3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</w:tr>
      <w:tr w:rsidR="00372950" w:rsidTr="00372950">
        <w:trPr>
          <w:gridBefore w:val="1"/>
          <w:gridAfter w:val="2"/>
          <w:wBefore w:w="411" w:type="dxa"/>
          <w:wAfter w:w="416" w:type="dxa"/>
          <w:trHeight w:val="1324"/>
        </w:trPr>
        <w:tc>
          <w:tcPr>
            <w:tcW w:w="9549" w:type="dxa"/>
            <w:gridSpan w:val="14"/>
            <w:vAlign w:val="bottom"/>
          </w:tcPr>
          <w:p w:rsidR="00372950" w:rsidRDefault="0037295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Тарифы на теплоноситель для потребителей </w:t>
            </w:r>
          </w:p>
          <w:p w:rsidR="00372950" w:rsidRDefault="00372950">
            <w:pPr>
              <w:jc w:val="center"/>
              <w:rPr>
                <w:b/>
                <w:bCs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 xml:space="preserve">МУП «ЖКХ </w:t>
            </w:r>
            <w:proofErr w:type="spellStart"/>
            <w:r>
              <w:rPr>
                <w:b/>
                <w:sz w:val="28"/>
                <w:szCs w:val="20"/>
                <w:lang w:eastAsia="ru-RU"/>
              </w:rPr>
              <w:t>Яшкинского</w:t>
            </w:r>
            <w:proofErr w:type="spellEnd"/>
            <w:r>
              <w:rPr>
                <w:b/>
                <w:sz w:val="28"/>
                <w:szCs w:val="20"/>
                <w:lang w:eastAsia="ru-RU"/>
              </w:rPr>
              <w:t> района»</w:t>
            </w:r>
          </w:p>
          <w:p w:rsidR="00372950" w:rsidRDefault="0037295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72950" w:rsidTr="00372950">
        <w:trPr>
          <w:gridBefore w:val="1"/>
          <w:gridAfter w:val="2"/>
          <w:wBefore w:w="411" w:type="dxa"/>
          <w:wAfter w:w="416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950" w:rsidRDefault="003729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950" w:rsidRDefault="003729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2950" w:rsidRDefault="00372950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(без НДС)</w:t>
            </w:r>
          </w:p>
        </w:tc>
      </w:tr>
      <w:tr w:rsidR="00372950" w:rsidTr="00372950">
        <w:trPr>
          <w:gridBefore w:val="1"/>
          <w:gridAfter w:val="2"/>
          <w:wBefore w:w="411" w:type="dxa"/>
          <w:wAfter w:w="416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372950" w:rsidTr="00372950">
        <w:trPr>
          <w:gridBefore w:val="1"/>
          <w:gridAfter w:val="2"/>
          <w:wBefore w:w="411" w:type="dxa"/>
          <w:wAfter w:w="416" w:type="dxa"/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950" w:rsidRDefault="003729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950" w:rsidRDefault="003729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950" w:rsidRDefault="003729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</w:t>
            </w:r>
          </w:p>
        </w:tc>
      </w:tr>
      <w:tr w:rsidR="00372950" w:rsidTr="00372950">
        <w:trPr>
          <w:gridBefore w:val="1"/>
          <w:gridAfter w:val="2"/>
          <w:wBefore w:w="411" w:type="dxa"/>
          <w:wAfter w:w="416" w:type="dxa"/>
          <w:trHeight w:val="480"/>
        </w:trPr>
        <w:tc>
          <w:tcPr>
            <w:tcW w:w="9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2950" w:rsidTr="00372950">
        <w:trPr>
          <w:gridBefore w:val="1"/>
          <w:gridAfter w:val="2"/>
          <w:wBefore w:w="411" w:type="dxa"/>
          <w:wAfter w:w="416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МУП «ЖКХ </w:t>
            </w:r>
            <w:proofErr w:type="spellStart"/>
            <w:r>
              <w:rPr>
                <w:sz w:val="28"/>
                <w:szCs w:val="20"/>
                <w:lang w:eastAsia="ru-RU"/>
              </w:rPr>
              <w:t>Яшкинского</w:t>
            </w:r>
            <w:proofErr w:type="spellEnd"/>
            <w:r>
              <w:rPr>
                <w:sz w:val="28"/>
                <w:szCs w:val="20"/>
                <w:lang w:eastAsia="ru-RU"/>
              </w:rPr>
              <w:t xml:space="preserve"> района» (</w:t>
            </w:r>
            <w:proofErr w:type="spellStart"/>
            <w:r>
              <w:rPr>
                <w:sz w:val="28"/>
                <w:szCs w:val="20"/>
                <w:lang w:eastAsia="ru-RU"/>
              </w:rPr>
              <w:t>пгт</w:t>
            </w:r>
            <w:proofErr w:type="spellEnd"/>
            <w:r>
              <w:rPr>
                <w:sz w:val="28"/>
                <w:szCs w:val="20"/>
                <w:lang w:eastAsia="ru-RU"/>
              </w:rPr>
              <w:t>. Яшкино)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Одноставочный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руб./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х </w:t>
            </w:r>
          </w:p>
        </w:tc>
      </w:tr>
      <w:tr w:rsidR="00372950" w:rsidTr="00372950">
        <w:trPr>
          <w:gridBefore w:val="1"/>
          <w:gridAfter w:val="2"/>
          <w:wBefore w:w="411" w:type="dxa"/>
          <w:wAfter w:w="416" w:type="dxa"/>
          <w:trHeight w:val="599"/>
        </w:trPr>
        <w:tc>
          <w:tcPr>
            <w:tcW w:w="9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372950" w:rsidTr="00372950">
        <w:trPr>
          <w:gridBefore w:val="1"/>
          <w:gridAfter w:val="2"/>
          <w:wBefore w:w="411" w:type="dxa"/>
          <w:wAfter w:w="416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МУП «ЖКХ </w:t>
            </w:r>
            <w:proofErr w:type="spellStart"/>
            <w:r>
              <w:rPr>
                <w:sz w:val="28"/>
                <w:szCs w:val="20"/>
                <w:lang w:eastAsia="ru-RU"/>
              </w:rPr>
              <w:t>Яшкинского</w:t>
            </w:r>
            <w:proofErr w:type="spellEnd"/>
            <w:r>
              <w:rPr>
                <w:sz w:val="28"/>
                <w:szCs w:val="20"/>
                <w:lang w:eastAsia="ru-RU"/>
              </w:rPr>
              <w:t xml:space="preserve"> района» (</w:t>
            </w:r>
            <w:proofErr w:type="spellStart"/>
            <w:r>
              <w:rPr>
                <w:sz w:val="28"/>
                <w:szCs w:val="20"/>
                <w:lang w:eastAsia="ru-RU"/>
              </w:rPr>
              <w:t>пгт</w:t>
            </w:r>
            <w:proofErr w:type="spellEnd"/>
            <w:r>
              <w:rPr>
                <w:sz w:val="28"/>
                <w:szCs w:val="20"/>
                <w:lang w:eastAsia="ru-RU"/>
              </w:rPr>
              <w:t>. Яшкино)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Одноставочный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372950" w:rsidRDefault="003729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руб./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2950" w:rsidRDefault="0037295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950" w:rsidRDefault="0037295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х </w:t>
            </w:r>
          </w:p>
        </w:tc>
      </w:tr>
      <w:tr w:rsidR="00372950" w:rsidTr="00372950">
        <w:trPr>
          <w:gridBefore w:val="1"/>
          <w:gridAfter w:val="2"/>
          <w:wBefore w:w="411" w:type="dxa"/>
          <w:wAfter w:w="416" w:type="dxa"/>
          <w:trHeight w:val="300"/>
        </w:trPr>
        <w:tc>
          <w:tcPr>
            <w:tcW w:w="9549" w:type="dxa"/>
            <w:gridSpan w:val="14"/>
            <w:noWrap/>
            <w:vAlign w:val="bottom"/>
          </w:tcPr>
          <w:p w:rsidR="00372950" w:rsidRDefault="0037295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372950" w:rsidRDefault="00372950" w:rsidP="00372950">
      <w:pPr>
        <w:widowControl w:val="0"/>
        <w:snapToGri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Примечание: в целях реализации пункта 6 статьи 168 Налогового кодекса Российской Федерации (часть вторая) тарифы для населения указываются с учетом НДС и составляют 47,34 руб./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vertAlign w:val="superscript"/>
          <w:lang w:eastAsia="ru-RU"/>
        </w:rPr>
        <w:t>3</w:t>
      </w:r>
      <w:r>
        <w:rPr>
          <w:sz w:val="28"/>
          <w:szCs w:val="28"/>
          <w:lang w:eastAsia="ru-RU"/>
        </w:rPr>
        <w:t>.</w:t>
      </w:r>
    </w:p>
    <w:p w:rsidR="00372950" w:rsidRDefault="00372950" w:rsidP="00372950">
      <w:pPr>
        <w:widowControl w:val="0"/>
        <w:snapToGrid w:val="0"/>
        <w:rPr>
          <w:sz w:val="22"/>
          <w:szCs w:val="22"/>
          <w:lang w:eastAsia="ru-RU"/>
        </w:rPr>
      </w:pPr>
    </w:p>
    <w:p w:rsidR="00372950" w:rsidRDefault="00372950" w:rsidP="00372950">
      <w:pPr>
        <w:ind w:right="-2"/>
        <w:rPr>
          <w:color w:val="000000"/>
          <w:sz w:val="28"/>
          <w:szCs w:val="28"/>
        </w:rPr>
      </w:pPr>
    </w:p>
    <w:p w:rsidR="006124C4" w:rsidRDefault="006124C4"/>
    <w:sectPr w:rsidR="0061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2D"/>
    <w:rsid w:val="00372950"/>
    <w:rsid w:val="0043012D"/>
    <w:rsid w:val="0061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5536-F724-4968-8C10-72F7670F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2</cp:revision>
  <dcterms:created xsi:type="dcterms:W3CDTF">2015-09-23T02:06:00Z</dcterms:created>
  <dcterms:modified xsi:type="dcterms:W3CDTF">2015-09-23T02:07:00Z</dcterms:modified>
</cp:coreProperties>
</file>