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3" w:type="pct"/>
        <w:tblInd w:w="-284" w:type="dxa"/>
        <w:tblLook w:val="04A0" w:firstRow="1" w:lastRow="0" w:firstColumn="1" w:lastColumn="0" w:noHBand="0" w:noVBand="1"/>
      </w:tblPr>
      <w:tblGrid>
        <w:gridCol w:w="132"/>
        <w:gridCol w:w="638"/>
        <w:gridCol w:w="76"/>
        <w:gridCol w:w="1237"/>
        <w:gridCol w:w="1168"/>
        <w:gridCol w:w="204"/>
        <w:gridCol w:w="290"/>
        <w:gridCol w:w="3518"/>
        <w:gridCol w:w="1193"/>
        <w:gridCol w:w="36"/>
        <w:gridCol w:w="1114"/>
        <w:gridCol w:w="447"/>
        <w:gridCol w:w="20"/>
      </w:tblGrid>
      <w:tr w:rsidR="005D1B1C" w:rsidRPr="00FC7CD2" w:rsidTr="00B011B0">
        <w:trPr>
          <w:gridBefore w:val="1"/>
          <w:gridAfter w:val="1"/>
          <w:wBefore w:w="68" w:type="pct"/>
          <w:wAfter w:w="12" w:type="pct"/>
          <w:trHeight w:val="1553"/>
        </w:trPr>
        <w:tc>
          <w:tcPr>
            <w:tcW w:w="294" w:type="pct"/>
            <w:tcBorders>
              <w:top w:val="nil"/>
              <w:left w:val="nil"/>
              <w:bottom w:val="nil"/>
              <w:right w:val="nil"/>
            </w:tcBorders>
            <w:shd w:val="clear" w:color="auto" w:fill="auto"/>
            <w:noWrap/>
            <w:vAlign w:val="center"/>
            <w:hideMark/>
          </w:tcPr>
          <w:p w:rsidR="00A93FFA" w:rsidRPr="00FC7CD2" w:rsidRDefault="00A93FFA" w:rsidP="003F550C">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9776" behindDoc="1" locked="0" layoutInCell="1" allowOverlap="1" wp14:anchorId="07F92A4D" wp14:editId="7CD8921A">
                  <wp:simplePos x="0" y="0"/>
                  <wp:positionH relativeFrom="column">
                    <wp:posOffset>2967990</wp:posOffset>
                  </wp:positionH>
                  <wp:positionV relativeFrom="paragraph">
                    <wp:posOffset>-417195</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Pr>
                <w:rFonts w:ascii="Times New Roman" w:eastAsia="Times New Roman" w:hAnsi="Times New Roman"/>
                <w:sz w:val="28"/>
                <w:szCs w:val="20"/>
                <w:lang w:eastAsia="ru-RU"/>
              </w:rPr>
              <w:br w:type="page"/>
            </w:r>
            <w:bookmarkStart w:id="1" w:name="RANGE!A1:E219"/>
            <w:bookmarkEnd w:id="1"/>
          </w:p>
        </w:tc>
        <w:tc>
          <w:tcPr>
            <w:tcW w:w="656" w:type="pct"/>
            <w:gridSpan w:val="2"/>
            <w:tcBorders>
              <w:top w:val="nil"/>
              <w:left w:val="nil"/>
              <w:bottom w:val="nil"/>
              <w:right w:val="nil"/>
            </w:tcBorders>
            <w:shd w:val="clear" w:color="auto" w:fill="auto"/>
            <w:noWrap/>
            <w:vAlign w:val="bottom"/>
            <w:hideMark/>
          </w:tcPr>
          <w:p w:rsidR="00A93FFA" w:rsidRPr="00FC7CD2" w:rsidRDefault="00A93FFA" w:rsidP="00B011B0">
            <w:pPr>
              <w:spacing w:after="0" w:line="240" w:lineRule="auto"/>
              <w:rPr>
                <w:rFonts w:ascii="Times New Roman" w:eastAsia="Times New Roman" w:hAnsi="Times New Roman"/>
                <w:sz w:val="28"/>
                <w:szCs w:val="28"/>
                <w:lang w:eastAsia="ru-RU"/>
              </w:rPr>
            </w:pPr>
          </w:p>
        </w:tc>
        <w:tc>
          <w:tcPr>
            <w:tcW w:w="582" w:type="pct"/>
            <w:tcBorders>
              <w:top w:val="nil"/>
              <w:left w:val="nil"/>
              <w:bottom w:val="nil"/>
              <w:right w:val="nil"/>
            </w:tcBorders>
            <w:shd w:val="clear" w:color="auto" w:fill="auto"/>
            <w:noWrap/>
            <w:vAlign w:val="bottom"/>
            <w:hideMark/>
          </w:tcPr>
          <w:p w:rsidR="00A93FFA" w:rsidRPr="00FC7CD2" w:rsidRDefault="00A93FFA" w:rsidP="00B011B0">
            <w:pPr>
              <w:spacing w:after="0" w:line="240" w:lineRule="auto"/>
              <w:rPr>
                <w:rFonts w:ascii="Times New Roman" w:eastAsia="Times New Roman" w:hAnsi="Times New Roman"/>
                <w:sz w:val="28"/>
                <w:szCs w:val="28"/>
                <w:lang w:eastAsia="ru-RU"/>
              </w:rPr>
            </w:pPr>
          </w:p>
        </w:tc>
        <w:tc>
          <w:tcPr>
            <w:tcW w:w="249" w:type="pct"/>
            <w:gridSpan w:val="2"/>
            <w:tcBorders>
              <w:top w:val="nil"/>
              <w:left w:val="nil"/>
              <w:bottom w:val="nil"/>
              <w:right w:val="nil"/>
            </w:tcBorders>
            <w:shd w:val="clear" w:color="auto" w:fill="auto"/>
            <w:noWrap/>
            <w:vAlign w:val="bottom"/>
            <w:hideMark/>
          </w:tcPr>
          <w:p w:rsidR="00A93FFA" w:rsidRPr="00FC7CD2" w:rsidRDefault="00A93FFA" w:rsidP="00B011B0">
            <w:pPr>
              <w:spacing w:after="0" w:line="240" w:lineRule="auto"/>
              <w:rPr>
                <w:rFonts w:ascii="Times New Roman" w:eastAsia="Times New Roman" w:hAnsi="Times New Roman"/>
                <w:sz w:val="28"/>
                <w:szCs w:val="28"/>
                <w:lang w:eastAsia="ru-RU"/>
              </w:rPr>
            </w:pPr>
          </w:p>
        </w:tc>
        <w:tc>
          <w:tcPr>
            <w:tcW w:w="3139" w:type="pct"/>
            <w:gridSpan w:val="5"/>
            <w:tcBorders>
              <w:top w:val="nil"/>
              <w:left w:val="nil"/>
              <w:bottom w:val="nil"/>
              <w:right w:val="nil"/>
            </w:tcBorders>
            <w:shd w:val="clear" w:color="auto" w:fill="auto"/>
            <w:vAlign w:val="center"/>
            <w:hideMark/>
          </w:tcPr>
          <w:p w:rsidR="00F66B8B" w:rsidRDefault="00F66B8B" w:rsidP="00D503A9">
            <w:pPr>
              <w:spacing w:after="0" w:line="240" w:lineRule="auto"/>
              <w:rPr>
                <w:rFonts w:ascii="Times New Roman" w:eastAsia="Times New Roman" w:hAnsi="Times New Roman"/>
                <w:sz w:val="28"/>
                <w:szCs w:val="28"/>
                <w:lang w:eastAsia="ru-RU"/>
              </w:rPr>
            </w:pPr>
          </w:p>
          <w:p w:rsidR="00A93FFA" w:rsidRDefault="00A93FFA" w:rsidP="00D503A9">
            <w:pPr>
              <w:spacing w:after="0" w:line="240" w:lineRule="auto"/>
              <w:ind w:left="1543"/>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D503A9">
            <w:pPr>
              <w:pStyle w:val="FR1"/>
              <w:ind w:left="1543"/>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D503A9">
            <w:pPr>
              <w:pStyle w:val="FR1"/>
              <w:ind w:left="1543"/>
              <w:rPr>
                <w:szCs w:val="28"/>
              </w:rPr>
            </w:pPr>
            <w:r w:rsidRPr="00FC7CD2">
              <w:rPr>
                <w:szCs w:val="28"/>
              </w:rPr>
              <w:t>энергетической комиссии</w:t>
            </w:r>
            <w:r>
              <w:rPr>
                <w:szCs w:val="28"/>
              </w:rPr>
              <w:t xml:space="preserve"> </w:t>
            </w:r>
          </w:p>
          <w:p w:rsidR="00A93FFA" w:rsidRDefault="00A93FFA" w:rsidP="00D503A9">
            <w:pPr>
              <w:pStyle w:val="FR1"/>
              <w:ind w:left="1543"/>
              <w:rPr>
                <w:szCs w:val="28"/>
              </w:rPr>
            </w:pPr>
            <w:r w:rsidRPr="00FC7CD2">
              <w:rPr>
                <w:szCs w:val="28"/>
              </w:rPr>
              <w:t>Кемеровской области</w:t>
            </w:r>
          </w:p>
          <w:p w:rsidR="00C7407D" w:rsidRDefault="00A93FFA" w:rsidP="00B011B0">
            <w:pPr>
              <w:pStyle w:val="FR1"/>
              <w:ind w:left="1543"/>
              <w:rPr>
                <w:szCs w:val="28"/>
              </w:rPr>
            </w:pPr>
            <w:r>
              <w:rPr>
                <w:szCs w:val="28"/>
              </w:rPr>
              <w:t xml:space="preserve">от </w:t>
            </w:r>
            <w:r w:rsidRPr="00FC7CD2">
              <w:rPr>
                <w:szCs w:val="28"/>
              </w:rPr>
              <w:t>«</w:t>
            </w:r>
            <w:r w:rsidR="001D5B4F">
              <w:rPr>
                <w:szCs w:val="28"/>
              </w:rPr>
              <w:t>8</w:t>
            </w:r>
            <w:r w:rsidRPr="00FC7CD2">
              <w:rPr>
                <w:szCs w:val="28"/>
              </w:rPr>
              <w:t>»</w:t>
            </w:r>
            <w:r w:rsidR="00D5709F">
              <w:rPr>
                <w:szCs w:val="28"/>
              </w:rPr>
              <w:t xml:space="preserve"> </w:t>
            </w:r>
            <w:r w:rsidR="00B0156D">
              <w:rPr>
                <w:szCs w:val="28"/>
              </w:rPr>
              <w:t>апреля</w:t>
            </w:r>
            <w:r w:rsidRPr="00FC7CD2">
              <w:rPr>
                <w:szCs w:val="28"/>
              </w:rPr>
              <w:t xml:space="preserve"> 201</w:t>
            </w:r>
            <w:r w:rsidR="00797CC2">
              <w:rPr>
                <w:szCs w:val="28"/>
              </w:rPr>
              <w:t>6</w:t>
            </w:r>
            <w:r w:rsidRPr="00FC7CD2">
              <w:rPr>
                <w:szCs w:val="28"/>
              </w:rPr>
              <w:t xml:space="preserve"> года №</w:t>
            </w:r>
            <w:r w:rsidR="001D5B4F">
              <w:rPr>
                <w:szCs w:val="28"/>
              </w:rPr>
              <w:t xml:space="preserve"> 51</w:t>
            </w:r>
          </w:p>
          <w:p w:rsidR="00857275" w:rsidRDefault="00857275" w:rsidP="00B011B0">
            <w:pPr>
              <w:pStyle w:val="FR1"/>
              <w:ind w:left="1543"/>
              <w:rPr>
                <w:szCs w:val="28"/>
              </w:rPr>
            </w:pPr>
          </w:p>
          <w:p w:rsidR="00857275" w:rsidRDefault="00D46D4C" w:rsidP="00857275">
            <w:pPr>
              <w:spacing w:after="0" w:line="240" w:lineRule="auto"/>
              <w:ind w:left="154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275" w:rsidRPr="00FC7CD2">
              <w:rPr>
                <w:rFonts w:ascii="Times New Roman" w:eastAsia="Times New Roman" w:hAnsi="Times New Roman"/>
                <w:sz w:val="28"/>
                <w:szCs w:val="28"/>
                <w:lang w:eastAsia="ru-RU"/>
              </w:rPr>
              <w:t>П</w:t>
            </w:r>
            <w:r w:rsidR="00857275">
              <w:rPr>
                <w:rFonts w:ascii="Times New Roman" w:eastAsia="Times New Roman" w:hAnsi="Times New Roman"/>
                <w:sz w:val="28"/>
                <w:szCs w:val="28"/>
                <w:lang w:eastAsia="ru-RU"/>
              </w:rPr>
              <w:t>риложение</w:t>
            </w:r>
            <w:r w:rsidR="00857275" w:rsidRPr="00FC7CD2">
              <w:rPr>
                <w:rFonts w:ascii="Times New Roman" w:eastAsia="Times New Roman" w:hAnsi="Times New Roman"/>
                <w:sz w:val="28"/>
                <w:szCs w:val="28"/>
                <w:lang w:eastAsia="ru-RU"/>
              </w:rPr>
              <w:t xml:space="preserve"> №</w:t>
            </w:r>
            <w:r w:rsidR="00857275">
              <w:rPr>
                <w:rFonts w:ascii="Times New Roman" w:eastAsia="Times New Roman" w:hAnsi="Times New Roman"/>
                <w:sz w:val="28"/>
                <w:szCs w:val="28"/>
                <w:lang w:eastAsia="ru-RU"/>
              </w:rPr>
              <w:t xml:space="preserve"> </w:t>
            </w:r>
            <w:r w:rsidR="00857275" w:rsidRPr="00FC7CD2">
              <w:rPr>
                <w:rFonts w:ascii="Times New Roman" w:eastAsia="Times New Roman" w:hAnsi="Times New Roman"/>
                <w:sz w:val="28"/>
                <w:szCs w:val="28"/>
                <w:lang w:eastAsia="ru-RU"/>
              </w:rPr>
              <w:t>1</w:t>
            </w:r>
          </w:p>
          <w:p w:rsidR="00857275" w:rsidRDefault="00857275" w:rsidP="00857275">
            <w:pPr>
              <w:pStyle w:val="FR1"/>
              <w:ind w:left="1543"/>
              <w:rPr>
                <w:szCs w:val="28"/>
              </w:rPr>
            </w:pPr>
            <w:r w:rsidRPr="00FC7CD2">
              <w:rPr>
                <w:szCs w:val="28"/>
              </w:rPr>
              <w:t>к постановлению</w:t>
            </w:r>
            <w:r>
              <w:rPr>
                <w:szCs w:val="28"/>
              </w:rPr>
              <w:t xml:space="preserve"> </w:t>
            </w:r>
            <w:r w:rsidRPr="00FC7CD2">
              <w:rPr>
                <w:szCs w:val="28"/>
              </w:rPr>
              <w:t xml:space="preserve">региональной </w:t>
            </w:r>
          </w:p>
          <w:p w:rsidR="00857275" w:rsidRDefault="00857275" w:rsidP="00857275">
            <w:pPr>
              <w:pStyle w:val="FR1"/>
              <w:ind w:left="1543"/>
              <w:rPr>
                <w:szCs w:val="28"/>
              </w:rPr>
            </w:pPr>
            <w:r w:rsidRPr="00FC7CD2">
              <w:rPr>
                <w:szCs w:val="28"/>
              </w:rPr>
              <w:t>энергетической комиссии</w:t>
            </w:r>
            <w:r>
              <w:rPr>
                <w:szCs w:val="28"/>
              </w:rPr>
              <w:t xml:space="preserve"> </w:t>
            </w:r>
          </w:p>
          <w:p w:rsidR="00857275" w:rsidRDefault="00857275" w:rsidP="00857275">
            <w:pPr>
              <w:pStyle w:val="FR1"/>
              <w:ind w:left="1543"/>
              <w:rPr>
                <w:szCs w:val="28"/>
              </w:rPr>
            </w:pPr>
            <w:r w:rsidRPr="00FC7CD2">
              <w:rPr>
                <w:szCs w:val="28"/>
              </w:rPr>
              <w:t>Кемеровской области</w:t>
            </w:r>
          </w:p>
          <w:p w:rsidR="00857275" w:rsidRDefault="00857275" w:rsidP="00857275">
            <w:pPr>
              <w:pStyle w:val="FR1"/>
              <w:ind w:left="1543"/>
              <w:rPr>
                <w:szCs w:val="28"/>
              </w:rPr>
            </w:pPr>
            <w:r>
              <w:rPr>
                <w:szCs w:val="28"/>
              </w:rPr>
              <w:t xml:space="preserve">от </w:t>
            </w:r>
            <w:r w:rsidRPr="00FC7CD2">
              <w:rPr>
                <w:szCs w:val="28"/>
              </w:rPr>
              <w:t>«</w:t>
            </w:r>
            <w:r>
              <w:rPr>
                <w:szCs w:val="28"/>
              </w:rPr>
              <w:t>31</w:t>
            </w:r>
            <w:r w:rsidRPr="00FC7CD2">
              <w:rPr>
                <w:szCs w:val="28"/>
              </w:rPr>
              <w:t>»</w:t>
            </w:r>
            <w:r>
              <w:rPr>
                <w:szCs w:val="28"/>
              </w:rPr>
              <w:t xml:space="preserve"> декабря</w:t>
            </w:r>
            <w:r w:rsidRPr="00FC7CD2">
              <w:rPr>
                <w:szCs w:val="28"/>
              </w:rPr>
              <w:t xml:space="preserve"> 201</w:t>
            </w:r>
            <w:r>
              <w:rPr>
                <w:szCs w:val="28"/>
              </w:rPr>
              <w:t>5 года № 1023</w:t>
            </w:r>
          </w:p>
          <w:p w:rsidR="00D503A9" w:rsidRPr="00FC7CD2" w:rsidRDefault="00D503A9" w:rsidP="00B011B0">
            <w:pPr>
              <w:pStyle w:val="FR1"/>
              <w:ind w:left="0"/>
              <w:rPr>
                <w:szCs w:val="28"/>
              </w:rPr>
            </w:pPr>
          </w:p>
        </w:tc>
      </w:tr>
      <w:tr w:rsidR="00A93FFA" w:rsidRPr="009D5C94" w:rsidTr="00B011B0">
        <w:trPr>
          <w:gridBefore w:val="1"/>
          <w:gridAfter w:val="2"/>
          <w:wBefore w:w="68" w:type="pct"/>
          <w:wAfter w:w="236" w:type="pct"/>
          <w:trHeight w:val="390"/>
        </w:trPr>
        <w:tc>
          <w:tcPr>
            <w:tcW w:w="4696" w:type="pct"/>
            <w:gridSpan w:val="10"/>
            <w:vMerge w:val="restart"/>
            <w:tcBorders>
              <w:top w:val="nil"/>
              <w:left w:val="nil"/>
              <w:bottom w:val="nil"/>
              <w:right w:val="nil"/>
            </w:tcBorders>
            <w:shd w:val="clear" w:color="auto" w:fill="auto"/>
            <w:vAlign w:val="center"/>
            <w:hideMark/>
          </w:tcPr>
          <w:p w:rsidR="000F6F1E" w:rsidRDefault="00A93FFA" w:rsidP="00B011B0">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p>
          <w:p w:rsidR="00B011B0" w:rsidRDefault="00B011B0" w:rsidP="00F66B8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ООО «Кузбасская энергосетевая компания»</w:t>
            </w:r>
            <w:r w:rsidR="005F76FC">
              <w:rPr>
                <w:rFonts w:ascii="Times New Roman" w:eastAsia="Times New Roman" w:hAnsi="Times New Roman"/>
                <w:b/>
                <w:bCs/>
                <w:sz w:val="28"/>
                <w:szCs w:val="28"/>
                <w:lang w:eastAsia="ru-RU"/>
              </w:rPr>
              <w:t xml:space="preserve"> </w:t>
            </w:r>
            <w:r w:rsidR="00735041">
              <w:rPr>
                <w:rFonts w:ascii="Times New Roman" w:hAnsi="Times New Roman"/>
                <w:b/>
                <w:sz w:val="28"/>
                <w:szCs w:val="28"/>
              </w:rPr>
              <w:t>по Кемеровской области</w:t>
            </w:r>
            <w:r w:rsidR="00735041">
              <w:rPr>
                <w:rFonts w:ascii="Times New Roman" w:eastAsia="Times New Roman" w:hAnsi="Times New Roman"/>
                <w:b/>
                <w:bCs/>
                <w:sz w:val="28"/>
                <w:szCs w:val="28"/>
                <w:lang w:eastAsia="ru-RU"/>
              </w:rPr>
              <w:t xml:space="preserve"> </w:t>
            </w:r>
          </w:p>
          <w:p w:rsidR="00A93FFA" w:rsidRPr="0036478A" w:rsidRDefault="00735041" w:rsidP="00F66B8B">
            <w:pPr>
              <w:spacing w:after="0" w:line="240" w:lineRule="auto"/>
              <w:jc w:val="center"/>
              <w:rPr>
                <w:rFonts w:ascii="Times New Roman" w:eastAsia="Times New Roman" w:hAnsi="Times New Roman"/>
                <w:bCs/>
                <w:sz w:val="28"/>
                <w:szCs w:val="28"/>
                <w:lang w:eastAsia="ru-RU"/>
              </w:rPr>
            </w:pPr>
            <w:r w:rsidRPr="00900EAC">
              <w:rPr>
                <w:rFonts w:ascii="Times New Roman" w:eastAsia="Times New Roman" w:hAnsi="Times New Roman"/>
                <w:b/>
                <w:bCs/>
                <w:sz w:val="28"/>
                <w:szCs w:val="28"/>
                <w:lang w:eastAsia="ru-RU"/>
              </w:rPr>
              <w:t>на</w:t>
            </w:r>
            <w:r w:rsidR="00797CC2">
              <w:rPr>
                <w:rFonts w:ascii="Times New Roman" w:eastAsia="Times New Roman" w:hAnsi="Times New Roman"/>
                <w:b/>
                <w:bCs/>
                <w:sz w:val="28"/>
                <w:szCs w:val="28"/>
                <w:lang w:eastAsia="ru-RU"/>
              </w:rPr>
              <w:t xml:space="preserve"> 2016 год</w:t>
            </w:r>
          </w:p>
        </w:tc>
      </w:tr>
      <w:tr w:rsidR="00A93FFA" w:rsidRPr="00FC7CD2" w:rsidTr="00B011B0">
        <w:trPr>
          <w:gridBefore w:val="1"/>
          <w:gridAfter w:val="2"/>
          <w:wBefore w:w="68" w:type="pct"/>
          <w:wAfter w:w="236" w:type="pct"/>
          <w:trHeight w:val="390"/>
        </w:trPr>
        <w:tc>
          <w:tcPr>
            <w:tcW w:w="4696" w:type="pct"/>
            <w:gridSpan w:val="10"/>
            <w:vMerge/>
            <w:tcBorders>
              <w:top w:val="nil"/>
              <w:left w:val="nil"/>
              <w:bottom w:val="nil"/>
              <w:right w:val="nil"/>
            </w:tcBorders>
            <w:vAlign w:val="center"/>
            <w:hideMark/>
          </w:tcPr>
          <w:p w:rsidR="00A93FFA" w:rsidRPr="00FC7CD2" w:rsidRDefault="00A93FFA" w:rsidP="00B011B0">
            <w:pPr>
              <w:spacing w:after="0" w:line="240" w:lineRule="auto"/>
              <w:rPr>
                <w:rFonts w:ascii="Times New Roman" w:eastAsia="Times New Roman" w:hAnsi="Times New Roman"/>
                <w:bCs/>
                <w:sz w:val="28"/>
                <w:szCs w:val="28"/>
                <w:lang w:eastAsia="ru-RU"/>
              </w:rPr>
            </w:pPr>
          </w:p>
        </w:tc>
      </w:tr>
      <w:tr w:rsidR="00F66B8B" w:rsidRPr="005D1B1C" w:rsidTr="00B011B0">
        <w:trPr>
          <w:trHeight w:val="300"/>
        </w:trPr>
        <w:tc>
          <w:tcPr>
            <w:tcW w:w="5000" w:type="pct"/>
            <w:gridSpan w:val="13"/>
            <w:tcBorders>
              <w:top w:val="nil"/>
              <w:left w:val="nil"/>
              <w:bottom w:val="single" w:sz="4" w:space="0" w:color="auto"/>
              <w:right w:val="nil"/>
            </w:tcBorders>
            <w:vAlign w:val="center"/>
          </w:tcPr>
          <w:p w:rsidR="00F66B8B" w:rsidRPr="001A539F" w:rsidRDefault="00F66B8B" w:rsidP="00B011B0">
            <w:pPr>
              <w:spacing w:after="0" w:line="240" w:lineRule="auto"/>
              <w:jc w:val="right"/>
              <w:rPr>
                <w:rFonts w:ascii="Times New Roman" w:eastAsia="Times New Roman" w:hAnsi="Times New Roman"/>
                <w:bCs/>
                <w:sz w:val="28"/>
                <w:szCs w:val="28"/>
                <w:lang w:eastAsia="ru-RU"/>
              </w:rPr>
            </w:pPr>
            <w:r w:rsidRPr="001A539F">
              <w:rPr>
                <w:rFonts w:ascii="Times New Roman" w:eastAsia="Times New Roman" w:hAnsi="Times New Roman"/>
                <w:bCs/>
                <w:sz w:val="28"/>
                <w:szCs w:val="28"/>
                <w:lang w:eastAsia="ru-RU"/>
              </w:rPr>
              <w:t>(без учета НДС)</w:t>
            </w:r>
          </w:p>
        </w:tc>
      </w:tr>
      <w:tr w:rsidR="00B011B0" w:rsidRPr="004024E9" w:rsidTr="00857275">
        <w:trPr>
          <w:trHeight w:val="60"/>
        </w:trPr>
        <w:tc>
          <w:tcPr>
            <w:tcW w:w="3597" w:type="pct"/>
            <w:gridSpan w:val="8"/>
            <w:vMerge w:val="restart"/>
            <w:tcBorders>
              <w:top w:val="single" w:sz="4" w:space="0" w:color="auto"/>
              <w:left w:val="single" w:sz="4" w:space="0" w:color="auto"/>
              <w:right w:val="single" w:sz="4" w:space="0" w:color="auto"/>
            </w:tcBorders>
            <w:shd w:val="clear" w:color="auto" w:fill="auto"/>
            <w:noWrap/>
            <w:vAlign w:val="center"/>
            <w:hideMark/>
          </w:tcPr>
          <w:p w:rsidR="00B011B0" w:rsidRPr="00632978" w:rsidRDefault="00B011B0" w:rsidP="00B011B0">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40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011B0" w:rsidRPr="00632978" w:rsidRDefault="00B011B0" w:rsidP="00B011B0">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B011B0" w:rsidRPr="004024E9" w:rsidTr="00857275">
        <w:trPr>
          <w:trHeight w:val="231"/>
        </w:trPr>
        <w:tc>
          <w:tcPr>
            <w:tcW w:w="3597" w:type="pct"/>
            <w:gridSpan w:val="8"/>
            <w:vMerge/>
            <w:tcBorders>
              <w:left w:val="single" w:sz="4" w:space="0" w:color="auto"/>
              <w:bottom w:val="single" w:sz="4" w:space="0" w:color="auto"/>
              <w:right w:val="single" w:sz="4" w:space="0" w:color="auto"/>
            </w:tcBorders>
            <w:shd w:val="clear" w:color="auto" w:fill="auto"/>
            <w:noWrap/>
            <w:vAlign w:val="center"/>
          </w:tcPr>
          <w:p w:rsidR="00B011B0" w:rsidRPr="00632978" w:rsidRDefault="00B011B0" w:rsidP="00B011B0">
            <w:pPr>
              <w:spacing w:after="0" w:line="240" w:lineRule="auto"/>
              <w:jc w:val="center"/>
              <w:rPr>
                <w:rFonts w:ascii="Times New Roman" w:eastAsia="Times New Roman" w:hAnsi="Times New Roman"/>
                <w:bCs/>
                <w:color w:val="000000"/>
                <w:sz w:val="20"/>
                <w:szCs w:val="20"/>
                <w:lang w:eastAsia="ru-RU"/>
              </w:rPr>
            </w:pP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B0" w:rsidRPr="00632978" w:rsidRDefault="00B011B0" w:rsidP="00B011B0">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11B0" w:rsidRPr="00632978" w:rsidRDefault="00B011B0" w:rsidP="00B011B0">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B011B0" w:rsidRPr="004024E9" w:rsidTr="00857275">
        <w:trPr>
          <w:trHeight w:val="231"/>
        </w:trPr>
        <w:tc>
          <w:tcPr>
            <w:tcW w:w="3597"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011B0" w:rsidRPr="00B011B0" w:rsidRDefault="00B011B0" w:rsidP="00B011B0">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1B0" w:rsidRPr="00632978" w:rsidRDefault="00B011B0" w:rsidP="00B011B0">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011B0" w:rsidRPr="00632978" w:rsidRDefault="00B011B0" w:rsidP="00B011B0">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r>
      <w:tr w:rsidR="00F66B8B" w:rsidRPr="004024E9" w:rsidTr="00857275">
        <w:trPr>
          <w:trHeight w:val="764"/>
        </w:trPr>
        <w:tc>
          <w:tcPr>
            <w:tcW w:w="4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598"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(руб./кВт) в ценах 2016 года</w:t>
            </w:r>
          </w:p>
        </w:tc>
      </w:tr>
      <w:tr w:rsidR="00F66B8B" w:rsidRPr="004024E9" w:rsidTr="00857275">
        <w:trPr>
          <w:trHeight w:val="246"/>
        </w:trPr>
        <w:tc>
          <w:tcPr>
            <w:tcW w:w="402" w:type="pct"/>
            <w:gridSpan w:val="3"/>
            <w:vMerge/>
            <w:tcBorders>
              <w:top w:val="single" w:sz="4" w:space="0" w:color="auto"/>
              <w:left w:val="single" w:sz="4" w:space="0" w:color="auto"/>
              <w:bottom w:val="single" w:sz="4" w:space="0" w:color="auto"/>
              <w:right w:val="single" w:sz="4" w:space="0" w:color="auto"/>
            </w:tcBorders>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319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243,12</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243,12</w:t>
            </w:r>
          </w:p>
        </w:tc>
      </w:tr>
      <w:tr w:rsidR="00F66B8B" w:rsidRPr="004024E9" w:rsidTr="00857275">
        <w:trPr>
          <w:trHeight w:val="246"/>
        </w:trPr>
        <w:tc>
          <w:tcPr>
            <w:tcW w:w="402" w:type="pct"/>
            <w:gridSpan w:val="3"/>
            <w:vMerge/>
            <w:tcBorders>
              <w:top w:val="single" w:sz="4" w:space="0" w:color="auto"/>
              <w:left w:val="single" w:sz="4" w:space="0" w:color="auto"/>
              <w:bottom w:val="single" w:sz="4" w:space="0" w:color="auto"/>
              <w:right w:val="single" w:sz="4" w:space="0" w:color="auto"/>
            </w:tcBorders>
            <w:vAlign w:val="center"/>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31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56,02</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56,02</w:t>
            </w:r>
          </w:p>
        </w:tc>
      </w:tr>
      <w:tr w:rsidR="00F66B8B" w:rsidRPr="004024E9" w:rsidTr="00857275">
        <w:trPr>
          <w:trHeight w:val="173"/>
        </w:trPr>
        <w:tc>
          <w:tcPr>
            <w:tcW w:w="402" w:type="pct"/>
            <w:gridSpan w:val="3"/>
            <w:vMerge/>
            <w:tcBorders>
              <w:top w:val="single" w:sz="4" w:space="0" w:color="auto"/>
              <w:left w:val="single" w:sz="4" w:space="0" w:color="auto"/>
              <w:bottom w:val="single" w:sz="4" w:space="0" w:color="auto"/>
              <w:right w:val="single" w:sz="4" w:space="0" w:color="auto"/>
            </w:tcBorders>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319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3,66</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3,66</w:t>
            </w:r>
          </w:p>
        </w:tc>
      </w:tr>
      <w:tr w:rsidR="00F66B8B" w:rsidRPr="004024E9" w:rsidTr="00857275">
        <w:trPr>
          <w:trHeight w:val="60"/>
        </w:trPr>
        <w:tc>
          <w:tcPr>
            <w:tcW w:w="4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0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75,00</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eastAsia="Times New Roman" w:hAnsi="Times New Roman"/>
                <w:color w:val="000000"/>
                <w:sz w:val="20"/>
                <w:szCs w:val="20"/>
              </w:rPr>
            </w:pPr>
            <w:r w:rsidRPr="00557E0E">
              <w:rPr>
                <w:rFonts w:ascii="Times New Roman" w:hAnsi="Times New Roman"/>
                <w:color w:val="000000"/>
                <w:sz w:val="20"/>
                <w:szCs w:val="20"/>
              </w:rPr>
              <w:t>75,00</w:t>
            </w:r>
          </w:p>
        </w:tc>
      </w:tr>
      <w:tr w:rsidR="00F66B8B" w:rsidRPr="004024E9" w:rsidTr="00857275">
        <w:trPr>
          <w:trHeight w:val="70"/>
        </w:trPr>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17,28</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17,28</w:t>
            </w:r>
          </w:p>
        </w:tc>
      </w:tr>
      <w:tr w:rsidR="00F66B8B" w:rsidRPr="004024E9" w:rsidTr="00857275">
        <w:trPr>
          <w:trHeight w:val="70"/>
        </w:trPr>
        <w:tc>
          <w:tcPr>
            <w:tcW w:w="402" w:type="pct"/>
            <w:gridSpan w:val="3"/>
            <w:vMerge/>
            <w:tcBorders>
              <w:top w:val="single" w:sz="4" w:space="0" w:color="auto"/>
              <w:left w:val="single" w:sz="4" w:space="0" w:color="auto"/>
              <w:bottom w:val="single" w:sz="4" w:space="0" w:color="auto"/>
              <w:right w:val="single" w:sz="4" w:space="0" w:color="auto"/>
            </w:tcBorders>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3"/>
            <w:vMerge/>
            <w:tcBorders>
              <w:top w:val="single" w:sz="4" w:space="0" w:color="auto"/>
              <w:left w:val="single" w:sz="4" w:space="0" w:color="auto"/>
              <w:bottom w:val="single" w:sz="4" w:space="0" w:color="auto"/>
              <w:right w:val="single" w:sz="4" w:space="0" w:color="auto"/>
            </w:tcBorders>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1,13</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1,13</w:t>
            </w:r>
          </w:p>
        </w:tc>
      </w:tr>
      <w:tr w:rsidR="00F66B8B" w:rsidRPr="004024E9" w:rsidTr="00857275">
        <w:trPr>
          <w:trHeight w:val="70"/>
        </w:trPr>
        <w:tc>
          <w:tcPr>
            <w:tcW w:w="4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0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38,17</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38,17</w:t>
            </w:r>
          </w:p>
        </w:tc>
      </w:tr>
      <w:tr w:rsidR="00F66B8B" w:rsidRPr="004024E9" w:rsidTr="00857275">
        <w:trPr>
          <w:trHeight w:val="104"/>
        </w:trPr>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8,8</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8,8</w:t>
            </w:r>
          </w:p>
        </w:tc>
      </w:tr>
      <w:tr w:rsidR="00F66B8B" w:rsidRPr="004024E9" w:rsidTr="00857275">
        <w:trPr>
          <w:trHeight w:val="70"/>
        </w:trPr>
        <w:tc>
          <w:tcPr>
            <w:tcW w:w="402" w:type="pct"/>
            <w:gridSpan w:val="3"/>
            <w:vMerge/>
            <w:tcBorders>
              <w:top w:val="single" w:sz="4" w:space="0" w:color="auto"/>
              <w:left w:val="single" w:sz="4" w:space="0" w:color="auto"/>
              <w:bottom w:val="single" w:sz="4" w:space="0" w:color="auto"/>
              <w:right w:val="single" w:sz="4" w:space="0" w:color="auto"/>
            </w:tcBorders>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3"/>
            <w:vMerge/>
            <w:tcBorders>
              <w:top w:val="single" w:sz="4" w:space="0" w:color="auto"/>
              <w:left w:val="single" w:sz="4" w:space="0" w:color="auto"/>
              <w:bottom w:val="single" w:sz="4" w:space="0" w:color="auto"/>
              <w:right w:val="single" w:sz="4" w:space="0" w:color="auto"/>
            </w:tcBorders>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p>
        </w:tc>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0,58</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0,58</w:t>
            </w:r>
          </w:p>
        </w:tc>
      </w:tr>
      <w:tr w:rsidR="00F66B8B" w:rsidRPr="004024E9" w:rsidTr="00857275">
        <w:trPr>
          <w:trHeight w:val="505"/>
        </w:trPr>
        <w:tc>
          <w:tcPr>
            <w:tcW w:w="4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01" w:type="pct"/>
            <w:gridSpan w:val="3"/>
            <w:vMerge w:val="restart"/>
            <w:tcBorders>
              <w:top w:val="single" w:sz="4" w:space="0" w:color="auto"/>
              <w:left w:val="nil"/>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894" w:type="pct"/>
            <w:gridSpan w:val="2"/>
            <w:tcBorders>
              <w:top w:val="single" w:sz="4" w:space="0" w:color="auto"/>
              <w:left w:val="nil"/>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44,66</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44,66</w:t>
            </w:r>
          </w:p>
        </w:tc>
      </w:tr>
      <w:tr w:rsidR="00F66B8B" w:rsidRPr="004024E9" w:rsidTr="00857275">
        <w:trPr>
          <w:trHeight w:val="556"/>
        </w:trPr>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3"/>
            <w:vMerge/>
            <w:tcBorders>
              <w:top w:val="single" w:sz="4" w:space="0" w:color="auto"/>
              <w:left w:val="nil"/>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p>
        </w:tc>
        <w:tc>
          <w:tcPr>
            <w:tcW w:w="1894" w:type="pct"/>
            <w:gridSpan w:val="2"/>
            <w:tcBorders>
              <w:top w:val="single" w:sz="4" w:space="0" w:color="auto"/>
              <w:left w:val="nil"/>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10,29</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10,29</w:t>
            </w:r>
          </w:p>
        </w:tc>
      </w:tr>
      <w:tr w:rsidR="00F66B8B" w:rsidRPr="004024E9" w:rsidTr="00857275">
        <w:trPr>
          <w:trHeight w:val="70"/>
        </w:trPr>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3"/>
            <w:vMerge/>
            <w:tcBorders>
              <w:top w:val="single" w:sz="4" w:space="0" w:color="auto"/>
              <w:left w:val="nil"/>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p>
        </w:tc>
        <w:tc>
          <w:tcPr>
            <w:tcW w:w="1894" w:type="pct"/>
            <w:gridSpan w:val="2"/>
            <w:tcBorders>
              <w:top w:val="single" w:sz="4" w:space="0" w:color="auto"/>
              <w:left w:val="nil"/>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0,67</w:t>
            </w:r>
          </w:p>
        </w:tc>
        <w:tc>
          <w:tcPr>
            <w:tcW w:w="7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0,67</w:t>
            </w:r>
          </w:p>
        </w:tc>
      </w:tr>
      <w:tr w:rsidR="00F66B8B" w:rsidRPr="004024E9" w:rsidTr="00857275">
        <w:trPr>
          <w:trHeight w:val="315"/>
        </w:trPr>
        <w:tc>
          <w:tcPr>
            <w:tcW w:w="4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0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894" w:type="pct"/>
            <w:gridSpan w:val="2"/>
            <w:tcBorders>
              <w:top w:val="single" w:sz="4" w:space="0" w:color="auto"/>
              <w:left w:val="nil"/>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85,29</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85,29</w:t>
            </w:r>
          </w:p>
        </w:tc>
      </w:tr>
      <w:tr w:rsidR="00F66B8B" w:rsidRPr="004024E9" w:rsidTr="00857275">
        <w:trPr>
          <w:trHeight w:val="428"/>
        </w:trPr>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p>
        </w:tc>
        <w:tc>
          <w:tcPr>
            <w:tcW w:w="1894" w:type="pct"/>
            <w:gridSpan w:val="2"/>
            <w:tcBorders>
              <w:top w:val="single" w:sz="4" w:space="0" w:color="auto"/>
              <w:left w:val="nil"/>
              <w:bottom w:val="single" w:sz="4" w:space="0" w:color="auto"/>
              <w:right w:val="single" w:sz="4" w:space="0" w:color="auto"/>
            </w:tcBorders>
            <w:shd w:val="clear" w:color="auto" w:fill="auto"/>
            <w:vAlign w:val="center"/>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19,65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19,65</w:t>
            </w:r>
          </w:p>
        </w:tc>
      </w:tr>
      <w:tr w:rsidR="00F66B8B" w:rsidRPr="004024E9" w:rsidTr="00857275">
        <w:trPr>
          <w:trHeight w:val="295"/>
        </w:trPr>
        <w:tc>
          <w:tcPr>
            <w:tcW w:w="402" w:type="pct"/>
            <w:gridSpan w:val="3"/>
            <w:vMerge/>
            <w:tcBorders>
              <w:top w:val="single" w:sz="4" w:space="0" w:color="auto"/>
              <w:left w:val="single" w:sz="4" w:space="0" w:color="auto"/>
              <w:bottom w:val="single" w:sz="4" w:space="0" w:color="auto"/>
              <w:right w:val="single" w:sz="4" w:space="0" w:color="auto"/>
            </w:tcBorders>
            <w:vAlign w:val="center"/>
            <w:hideMark/>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3"/>
            <w:vMerge/>
            <w:tcBorders>
              <w:top w:val="single" w:sz="4" w:space="0" w:color="auto"/>
              <w:left w:val="single" w:sz="4" w:space="0" w:color="auto"/>
              <w:bottom w:val="single" w:sz="4" w:space="0" w:color="auto"/>
              <w:right w:val="single" w:sz="4" w:space="0" w:color="auto"/>
            </w:tcBorders>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p>
        </w:tc>
        <w:tc>
          <w:tcPr>
            <w:tcW w:w="1894" w:type="pct"/>
            <w:gridSpan w:val="2"/>
            <w:tcBorders>
              <w:top w:val="single" w:sz="4" w:space="0" w:color="auto"/>
              <w:left w:val="nil"/>
              <w:bottom w:val="single" w:sz="4" w:space="0" w:color="auto"/>
              <w:right w:val="single" w:sz="4" w:space="0" w:color="auto"/>
            </w:tcBorders>
            <w:shd w:val="clear" w:color="auto" w:fill="auto"/>
            <w:vAlign w:val="center"/>
            <w:hideMark/>
          </w:tcPr>
          <w:p w:rsidR="00F66B8B" w:rsidRPr="00632978" w:rsidRDefault="00F66B8B" w:rsidP="00B011B0">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1,28</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57E0E" w:rsidRDefault="00F66B8B" w:rsidP="00B011B0">
            <w:pPr>
              <w:spacing w:after="0" w:line="240" w:lineRule="auto"/>
              <w:jc w:val="center"/>
              <w:rPr>
                <w:rFonts w:ascii="Times New Roman" w:hAnsi="Times New Roman"/>
                <w:color w:val="000000"/>
                <w:sz w:val="20"/>
                <w:szCs w:val="20"/>
              </w:rPr>
            </w:pPr>
            <w:r w:rsidRPr="00557E0E">
              <w:rPr>
                <w:rFonts w:ascii="Times New Roman" w:hAnsi="Times New Roman"/>
                <w:color w:val="000000"/>
                <w:sz w:val="20"/>
                <w:szCs w:val="20"/>
              </w:rPr>
              <w:t>1,28</w:t>
            </w:r>
          </w:p>
        </w:tc>
      </w:tr>
      <w:tr w:rsidR="00F66B8B" w:rsidRPr="004024E9" w:rsidTr="00857275">
        <w:trPr>
          <w:trHeight w:val="1433"/>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632978" w:rsidRDefault="00F66B8B" w:rsidP="00B011B0">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С2</w:t>
            </w:r>
          </w:p>
        </w:tc>
        <w:tc>
          <w:tcPr>
            <w:tcW w:w="4598" w:type="pct"/>
            <w:gridSpan w:val="10"/>
            <w:tcBorders>
              <w:top w:val="single" w:sz="4" w:space="0" w:color="auto"/>
              <w:left w:val="single" w:sz="4" w:space="0" w:color="auto"/>
              <w:bottom w:val="single" w:sz="4" w:space="0" w:color="auto"/>
              <w:right w:val="single" w:sz="4" w:space="0" w:color="auto"/>
            </w:tcBorders>
            <w:vAlign w:val="center"/>
          </w:tcPr>
          <w:p w:rsidR="00F66B8B" w:rsidRPr="00632978" w:rsidRDefault="00F66B8B" w:rsidP="00B011B0">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857275" w:rsidRPr="004024E9" w:rsidTr="00857275">
        <w:trPr>
          <w:trHeight w:val="90"/>
        </w:trPr>
        <w:tc>
          <w:tcPr>
            <w:tcW w:w="3597" w:type="pct"/>
            <w:gridSpan w:val="8"/>
            <w:tcBorders>
              <w:top w:val="single" w:sz="4" w:space="0" w:color="auto"/>
              <w:left w:val="single" w:sz="4" w:space="0" w:color="auto"/>
              <w:bottom w:val="single" w:sz="4" w:space="0" w:color="auto"/>
              <w:right w:val="single" w:sz="4" w:space="0" w:color="auto"/>
            </w:tcBorders>
            <w:vAlign w:val="center"/>
          </w:tcPr>
          <w:p w:rsidR="00857275" w:rsidRPr="0007554F" w:rsidRDefault="00857275" w:rsidP="008572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594" w:type="pct"/>
            <w:tcBorders>
              <w:top w:val="single" w:sz="4" w:space="0" w:color="auto"/>
              <w:left w:val="nil"/>
              <w:bottom w:val="single" w:sz="4" w:space="0" w:color="auto"/>
              <w:right w:val="single" w:sz="4" w:space="0" w:color="auto"/>
            </w:tcBorders>
            <w:shd w:val="clear" w:color="auto" w:fill="auto"/>
            <w:vAlign w:val="center"/>
          </w:tcPr>
          <w:p w:rsidR="00857275" w:rsidRPr="0007554F" w:rsidRDefault="00857275" w:rsidP="00B011B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857275" w:rsidRPr="005E03DA" w:rsidRDefault="00857275"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F66B8B" w:rsidRPr="004024E9" w:rsidTr="00857275">
        <w:trPr>
          <w:trHeight w:val="9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ВЛ-0,23 кВ проводом СИП-4 2×16 мм2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144 412,02</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ВЛЗ-0,4 кВ проводом СИП-4 4×16мм2</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146 848,38</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ВЛ-0,4 кВ проводом СИП-2 3×35+1×54,6 мм2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279 052,32</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2хВЛ-0,4 кВ проводом СИП-2 3×35+1×54,6 мм2 (две цепи)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468 737,66</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ВЛ-0,4 кВ проводом СИП-2 3×50+1×54,6 мм2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207 262,80</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2×ВЛ</w:t>
            </w:r>
            <w:r w:rsidRPr="0007554F">
              <w:rPr>
                <w:rFonts w:ascii="Times New Roman" w:eastAsia="Times New Roman" w:hAnsi="Times New Roman"/>
                <w:sz w:val="20"/>
                <w:szCs w:val="20"/>
                <w:lang w:eastAsia="ru-RU"/>
              </w:rPr>
              <w:noBreakHyphen/>
              <w:t>0,4 кВ проводом СИП-2 3×50+1×54,6 мм2 (две цепи)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319 572,70</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ВЛ-0,4 кВ проводом СИП-2 3×70+1×95 мм2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228 771,74</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2хВЛ-0,4 кВ проводом СИП-2 3×70+1×95 мм2 (две цепи)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327 237,85</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ВЛ-0,4 кВ проводом СИП-2 3×95+1×95 мм2 на железобетонных опорах типа СВ-95 с установкой разъединителя РЛНД-10 и ограничителей перенапряжения</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244 891,44</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С2.10.</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2×ВЛ-0,4 кВ проводом СИП-2 3×95+1×95 мм2 (две цепи)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408 888,10</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ВЛ-0,4 кВ проводом СИП-2 3×120+1×95 мм2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384 902,53</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2хВЛ-0,4 кВ проводом СИП-2 3×120+1×95 мм2 (две цепи) на железобетонных опорах типа СВ-95</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670 500,27</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Строительство ВЛИ-0,4 кВ </w:t>
            </w:r>
            <w:r w:rsidRPr="0007554F">
              <w:rPr>
                <w:rFonts w:ascii="Times New Roman" w:eastAsia="Times New Roman" w:hAnsi="Times New Roman"/>
                <w:sz w:val="20"/>
                <w:szCs w:val="20"/>
                <w:lang w:eastAsia="ru-RU"/>
              </w:rPr>
              <w:t>СИП-2 3х35+1х54,6 (по существующим конструкциям и сооружениям)</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145 819,28</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Строительство ВЛИ-0,4 кВ </w:t>
            </w:r>
            <w:r w:rsidRPr="0007554F">
              <w:rPr>
                <w:rFonts w:ascii="Times New Roman" w:eastAsia="Times New Roman" w:hAnsi="Times New Roman"/>
                <w:sz w:val="20"/>
                <w:szCs w:val="20"/>
                <w:lang w:eastAsia="ru-RU"/>
              </w:rPr>
              <w:t>СИП-2 3х50+1х54,6 (по существующим конструкциям и сооружениям)</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153 101,97</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w:t>
            </w:r>
            <w:r>
              <w:rPr>
                <w:rFonts w:ascii="Times New Roman" w:eastAsia="Times New Roman" w:hAnsi="Times New Roman"/>
                <w:sz w:val="20"/>
                <w:szCs w:val="20"/>
                <w:lang w:eastAsia="ru-RU"/>
              </w:rPr>
              <w:t xml:space="preserve">во ВЛИ-0,4 кВ СИП-2 3х70+1х70 </w:t>
            </w:r>
            <w:r w:rsidRPr="0007554F">
              <w:rPr>
                <w:rFonts w:ascii="Times New Roman" w:eastAsia="Times New Roman" w:hAnsi="Times New Roman"/>
                <w:sz w:val="20"/>
                <w:szCs w:val="20"/>
                <w:lang w:eastAsia="ru-RU"/>
              </w:rPr>
              <w:t>(по существующим конструкциям и сооружениям)</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167 790,33</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w:t>
            </w:r>
            <w:r>
              <w:rPr>
                <w:rFonts w:ascii="Times New Roman" w:eastAsia="Times New Roman" w:hAnsi="Times New Roman"/>
                <w:sz w:val="20"/>
                <w:szCs w:val="20"/>
                <w:lang w:eastAsia="ru-RU"/>
              </w:rPr>
              <w:t xml:space="preserve">во ВЛИ-0,4 кВ СИП-2 3х95+1х95 </w:t>
            </w:r>
            <w:r w:rsidRPr="0007554F">
              <w:rPr>
                <w:rFonts w:ascii="Times New Roman" w:eastAsia="Times New Roman" w:hAnsi="Times New Roman"/>
                <w:sz w:val="20"/>
                <w:szCs w:val="20"/>
                <w:lang w:eastAsia="ru-RU"/>
              </w:rPr>
              <w:t>(по существующим конструкциям и сооружениям)</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188 710,01</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w:t>
            </w:r>
            <w:r>
              <w:rPr>
                <w:rFonts w:ascii="Times New Roman" w:eastAsia="Times New Roman" w:hAnsi="Times New Roman"/>
                <w:sz w:val="20"/>
                <w:szCs w:val="20"/>
                <w:lang w:eastAsia="ru-RU"/>
              </w:rPr>
              <w:t xml:space="preserve">о ВЛИ-0,4 кВ СИП-2 3х120+1х95 </w:t>
            </w:r>
            <w:r w:rsidRPr="0007554F">
              <w:rPr>
                <w:rFonts w:ascii="Times New Roman" w:eastAsia="Times New Roman" w:hAnsi="Times New Roman"/>
                <w:sz w:val="20"/>
                <w:szCs w:val="20"/>
                <w:lang w:eastAsia="ru-RU"/>
              </w:rPr>
              <w:t>(по существующим конструкциям и сооружениям)</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201 132,37</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ВЛ-10(6) кВ на ж/б опорах проводом АС 1×50/8 мм2</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153 346,26</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С2.19.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2хВЛ-10(6) кВ на ж/б опорах проводом АС 1×70/11 мм2 (две цепи)</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223 781,13</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С2.</w:t>
            </w:r>
            <w:r>
              <w:rPr>
                <w:rFonts w:ascii="Times New Roman" w:eastAsia="Times New Roman" w:hAnsi="Times New Roman"/>
                <w:color w:val="000000"/>
                <w:sz w:val="20"/>
                <w:szCs w:val="20"/>
                <w:lang w:eastAsia="ru-RU"/>
              </w:rPr>
              <w:t>20</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ВЛ-10(6) кВ на ж/б опорах проводом АС 1×70/11 мм2</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162 703,15</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С2.21</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ВЛЗ-6 (10) кВ проводом СИП-3 1×50 мм2 на железобетонных опорах типа СВ-110 с установкой разъединителя РЛНД-10 (6), ограничителей перенапряжения и разрядников РДИП-10 (6) кВ</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260 681,18</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С2.22</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2хВЛЗ-10(6) кВ проводом СИП-3 1×70мм2 (две цепи)</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459 458,01</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С2.23</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ВЛЗ-6 (10) кВ проводом СИП-3 1×50 мм2 на железобетонных опорах типа СВ-110 (две цепи) с установкой разъединителя РЛНД-10, ограничителей перенапряжения и разрядников РДИП-10 кВ</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622 909,20</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66B8B" w:rsidRPr="00BF697A"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С2.24</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ВЛЗ-10(6) кВ проводом СИП-3 1×70 мм2</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216 210,16</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66B8B" w:rsidRPr="00BF697A" w:rsidTr="00857275">
        <w:trPr>
          <w:trHeight w:val="1135"/>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С2.25</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ВЛЗ-10(6) кВ проводом СИП-3 1×95мм2 на железобетонных опорах типа СВ-110 с установкой разъединителя РЛНД-10 (6), ограничителей перенапряжения и разрядников РДИП-10 (6) кВ</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243 073,06</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66B8B" w:rsidRPr="00BF697A" w:rsidTr="00857275">
        <w:trPr>
          <w:trHeight w:val="1123"/>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С2.26</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2×ВЛЗ-10(6) кВ проводом СИП-3 1×95мм2 на железобетонных опорах типа СВ-110 (две цепи) с установкой разъединителя РЛНД-10 (6), ограничителей перенапряжения и разрядников РДИП-10 (6) кВ</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564 389,92</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57275" w:rsidRPr="00BF697A" w:rsidTr="00857275">
        <w:trPr>
          <w:trHeight w:val="310"/>
        </w:trPr>
        <w:tc>
          <w:tcPr>
            <w:tcW w:w="3597" w:type="pct"/>
            <w:gridSpan w:val="8"/>
            <w:tcBorders>
              <w:top w:val="single" w:sz="4" w:space="0" w:color="auto"/>
              <w:left w:val="single" w:sz="4" w:space="0" w:color="auto"/>
              <w:bottom w:val="single" w:sz="4" w:space="0" w:color="auto"/>
              <w:right w:val="single" w:sz="4" w:space="0" w:color="auto"/>
            </w:tcBorders>
            <w:vAlign w:val="center"/>
          </w:tcPr>
          <w:p w:rsidR="00857275" w:rsidRPr="0007554F" w:rsidRDefault="00857275" w:rsidP="008572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594" w:type="pct"/>
            <w:tcBorders>
              <w:top w:val="single" w:sz="4" w:space="0" w:color="auto"/>
              <w:left w:val="nil"/>
              <w:bottom w:val="single" w:sz="4" w:space="0" w:color="auto"/>
              <w:right w:val="single" w:sz="4" w:space="0" w:color="auto"/>
            </w:tcBorders>
            <w:shd w:val="clear" w:color="auto" w:fill="auto"/>
            <w:vAlign w:val="center"/>
          </w:tcPr>
          <w:p w:rsidR="00857275" w:rsidRPr="0007554F" w:rsidRDefault="00857275" w:rsidP="00B011B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857275" w:rsidRDefault="00857275"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F66B8B" w:rsidRPr="00BF697A" w:rsidTr="00857275">
        <w:trPr>
          <w:trHeight w:val="1104"/>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С2.27</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ВЛЗ-10(6) кВ проводом СИП-3 1×120мм2 на железобетонных опорах типа СВ-110 с установкой разъединителя РЛНД-10 (6), ограничителей перенапряжения и разрядников РДИП-10 (6) кВ</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274 929,67</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66B8B" w:rsidRPr="00BF697A" w:rsidTr="00857275">
        <w:trPr>
          <w:trHeight w:val="1279"/>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С2.28</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2×ВЛЗ-10(6) кВ проводом СИП-3 1×120мм2 на железобетонных опорах типа СВ-110 (две цепи) с установкой разъединителя РЛНД-10 (6), ограничителей перенапряжения и разрядников РДИП-10 (6) кВ</w:t>
            </w:r>
          </w:p>
        </w:tc>
        <w:tc>
          <w:tcPr>
            <w:tcW w:w="594" w:type="pct"/>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635 674,12</w:t>
            </w:r>
          </w:p>
        </w:tc>
        <w:tc>
          <w:tcPr>
            <w:tcW w:w="809" w:type="pct"/>
            <w:gridSpan w:val="4"/>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66B8B" w:rsidRPr="00BF697A" w:rsidTr="00857275">
        <w:trPr>
          <w:trHeight w:val="109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p>
        </w:tc>
        <w:tc>
          <w:tcPr>
            <w:tcW w:w="4598" w:type="pct"/>
            <w:gridSpan w:val="10"/>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(руб./км) в ценах 2001 года</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АВБбШв-1 4×35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150 796,03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АВБбШв-1 4×35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243 583,94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АВБбШв-1 4×50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159 314,01</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АВБбШв-1 4×50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260 617,93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АВБбШв-1 4×70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166 341,73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АВБбШв-1 4×70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274 671,42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АВБбШВ 4×95 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168 721,13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АВБбШВ 4×95 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259 189,93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АВБбШв-1 4×120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186 648,40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С3.10.</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АВБбШв-1 4×120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315 288,67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1 км КЛ-0,4 кВ (один кабель в траншее) кабелем марки АВБбШв-1 4×150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170 015,40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0A0C74"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1 км 2×КЛ-0,4 кВ (два кабеля в траншее) кабелем марки АВБбШв-1 4×150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290 926,82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АВБбШв-1 4×185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217 465,28</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АВБбШв-1 4×185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376 920,47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АВБбШв-1 4×240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238 683,75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АВБбШв-1 4×240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419 363,29</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АПвБбШв-1 4×35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150 762,70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АПвБбШв-1 4×35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243 517,27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С3.19.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АПвБбШв-1 4×50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158 249,26</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С3.20.</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АПвБбШв-1 4×50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258 490,40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АПвБбШв-1 4×70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166 722,14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АПвБбШв-1 4×70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275 457,72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АПвБбШв-1 4×95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176 538,21</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857275" w:rsidRPr="004024E9" w:rsidTr="00857275">
        <w:trPr>
          <w:trHeight w:val="60"/>
        </w:trPr>
        <w:tc>
          <w:tcPr>
            <w:tcW w:w="3597" w:type="pct"/>
            <w:gridSpan w:val="8"/>
            <w:tcBorders>
              <w:top w:val="single" w:sz="4" w:space="0" w:color="auto"/>
              <w:left w:val="single" w:sz="4" w:space="0" w:color="auto"/>
              <w:bottom w:val="single" w:sz="4" w:space="0" w:color="auto"/>
              <w:right w:val="single" w:sz="4" w:space="0" w:color="auto"/>
            </w:tcBorders>
            <w:vAlign w:val="center"/>
          </w:tcPr>
          <w:p w:rsidR="00857275" w:rsidRPr="0007554F" w:rsidRDefault="00857275" w:rsidP="008572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857275" w:rsidRPr="0007554F" w:rsidRDefault="00857275" w:rsidP="00B011B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857275" w:rsidRPr="005E03DA" w:rsidRDefault="00857275"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АПвБбШв-1 4×95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295 070,25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АПвБбШв-1 4×120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186 728,80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АПвБбШв-1 4×120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315 449,47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АПвБбШв-1 4×150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198 470,43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АПвБбШв-1 4×150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338 932,73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С3.29.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АПБбШв-1 4×185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217 453,52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С3.30.</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АПвБбШв-1 4×185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376 898,90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КЛ-0,4 кВ (один кабель в траншее) кабелем марки АПБбШв-1 4×240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238 060,20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78"/>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2×КЛ-0,4 кВ (два кабеля в траншее) кабелем марки АПвБбШв-1 4×240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394 664,30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ААШв-10 3×50мм2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183 427,78</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ААШв-10 3×50мм2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308 847,47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ААШв-10 3×70мм2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193 598,04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ААШв-10 3×70мм2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329 187,83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ААШв-10 3×95мм2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212 527,44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ААШв-10 3×95мм2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367 049,10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ААШв-10 3×120мм2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225 323,85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w:t>
            </w:r>
            <w:r w:rsidRPr="005E03DA">
              <w:rPr>
                <w:rFonts w:ascii="Times New Roman" w:eastAsia="Times New Roman" w:hAnsi="Times New Roman"/>
                <w:color w:val="000000"/>
                <w:sz w:val="20"/>
                <w:szCs w:val="20"/>
                <w:lang w:eastAsia="ru-RU"/>
              </w:rPr>
              <w:t>0.</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ААШв-10 3×120мм2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392 641,44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С3.4</w:t>
            </w:r>
            <w:r w:rsidRPr="005E03DA">
              <w:rPr>
                <w:rFonts w:ascii="Times New Roman" w:eastAsia="Times New Roman" w:hAnsi="Times New Roman"/>
                <w:color w:val="000000"/>
                <w:sz w:val="20"/>
                <w:szCs w:val="20"/>
                <w:lang w:eastAsia="ru-RU"/>
              </w:rPr>
              <w:t>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ААШв-10 3×150мм2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243 677,10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4</w:t>
            </w:r>
            <w:r w:rsidRPr="005E03DA">
              <w:rPr>
                <w:rFonts w:ascii="Times New Roman" w:eastAsia="Times New Roman" w:hAnsi="Times New Roman"/>
                <w:color w:val="000000"/>
                <w:sz w:val="20"/>
                <w:szCs w:val="20"/>
                <w:lang w:eastAsia="ru-RU"/>
              </w:rPr>
              <w:t>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ААШв-10 3×150мм2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429 345,96</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4</w:t>
            </w:r>
            <w:r w:rsidRPr="005E03DA">
              <w:rPr>
                <w:rFonts w:ascii="Times New Roman" w:eastAsia="Times New Roman" w:hAnsi="Times New Roman"/>
                <w:color w:val="000000"/>
                <w:sz w:val="20"/>
                <w:szCs w:val="20"/>
                <w:lang w:eastAsia="ru-RU"/>
              </w:rPr>
              <w:t>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ААШв-10 3×185мм2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275 031,94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4</w:t>
            </w:r>
            <w:r w:rsidRPr="005E03DA">
              <w:rPr>
                <w:rFonts w:ascii="Times New Roman" w:eastAsia="Times New Roman" w:hAnsi="Times New Roman"/>
                <w:color w:val="000000"/>
                <w:sz w:val="20"/>
                <w:szCs w:val="20"/>
                <w:lang w:eastAsia="ru-RU"/>
              </w:rPr>
              <w:t>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ААШв-10 3×185мм2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474 614,12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4</w:t>
            </w:r>
            <w:r w:rsidRPr="005E03DA">
              <w:rPr>
                <w:rFonts w:ascii="Times New Roman" w:eastAsia="Times New Roman" w:hAnsi="Times New Roman"/>
                <w:color w:val="000000"/>
                <w:sz w:val="20"/>
                <w:szCs w:val="20"/>
                <w:lang w:eastAsia="ru-RU"/>
              </w:rPr>
              <w:t>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ААШв-10 3×240мм2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301 603,49</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4</w:t>
            </w:r>
            <w:r w:rsidRPr="005E03DA">
              <w:rPr>
                <w:rFonts w:ascii="Times New Roman" w:eastAsia="Times New Roman" w:hAnsi="Times New Roman"/>
                <w:color w:val="000000"/>
                <w:sz w:val="20"/>
                <w:szCs w:val="20"/>
                <w:lang w:eastAsia="ru-RU"/>
              </w:rPr>
              <w:t>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ААШв-10 3×240мм2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545 197,02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857275" w:rsidRPr="004024E9" w:rsidTr="00857275">
        <w:trPr>
          <w:trHeight w:val="60"/>
        </w:trPr>
        <w:tc>
          <w:tcPr>
            <w:tcW w:w="3597" w:type="pct"/>
            <w:gridSpan w:val="8"/>
            <w:tcBorders>
              <w:top w:val="single" w:sz="4" w:space="0" w:color="auto"/>
              <w:left w:val="single" w:sz="4" w:space="0" w:color="auto"/>
              <w:bottom w:val="single" w:sz="4" w:space="0" w:color="auto"/>
              <w:right w:val="single" w:sz="4" w:space="0" w:color="auto"/>
            </w:tcBorders>
            <w:vAlign w:val="center"/>
          </w:tcPr>
          <w:p w:rsidR="00857275" w:rsidRPr="0007554F" w:rsidRDefault="00857275" w:rsidP="0085727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857275" w:rsidRPr="0007554F" w:rsidRDefault="00857275" w:rsidP="00B011B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857275" w:rsidRPr="008C02C4" w:rsidRDefault="00857275" w:rsidP="00B011B0">
            <w:pPr>
              <w:spacing w:after="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4</w:t>
            </w:r>
            <w:r w:rsidRPr="005E03DA">
              <w:rPr>
                <w:rFonts w:ascii="Times New Roman" w:eastAsia="Times New Roman" w:hAnsi="Times New Roman"/>
                <w:color w:val="000000"/>
                <w:sz w:val="20"/>
                <w:szCs w:val="20"/>
                <w:lang w:eastAsia="ru-RU"/>
              </w:rPr>
              <w:t>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АПвПуг-10 1×50/16-10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339 351,16</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4</w:t>
            </w:r>
            <w:r w:rsidRPr="005E03DA">
              <w:rPr>
                <w:rFonts w:ascii="Times New Roman" w:eastAsia="Times New Roman" w:hAnsi="Times New Roman"/>
                <w:color w:val="000000"/>
                <w:sz w:val="20"/>
                <w:szCs w:val="20"/>
                <w:lang w:eastAsia="ru-RU"/>
              </w:rPr>
              <w:t>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АПвПуг-10 1×50/16-10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616 782,28</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928"/>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4</w:t>
            </w:r>
            <w:r w:rsidRPr="005E03DA">
              <w:rPr>
                <w:rFonts w:ascii="Times New Roman" w:eastAsia="Times New Roman" w:hAnsi="Times New Roman"/>
                <w:color w:val="000000"/>
                <w:sz w:val="20"/>
                <w:szCs w:val="20"/>
                <w:lang w:eastAsia="ru-RU"/>
              </w:rPr>
              <w:t>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АПвПуг-10 1×70/25-10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341 189,68</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68"/>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0.</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АПвПуг-10 1×70/25-10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718 796,45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АПвПуг-10 1×95/25-10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369 186,84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АПвПуг-10 1×95/25-10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745 558,27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АПвПуг-10 1×120/25-10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403 738,57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АПвПуг-10 1×120/25-10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772 614,22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АПвПуг-10 1×150/35-10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411 006,11</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802"/>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АПвПуг-10 1×150/35-10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854 797,79</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АПвПуг-10 1×185/35-10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433 601,10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АПвПуг-10 1×185/35-10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901 230,96</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5</w:t>
            </w:r>
            <w:r w:rsidRPr="005E03DA">
              <w:rPr>
                <w:rFonts w:ascii="Times New Roman" w:eastAsia="Times New Roman" w:hAnsi="Times New Roman"/>
                <w:color w:val="000000"/>
                <w:sz w:val="20"/>
                <w:szCs w:val="20"/>
                <w:lang w:eastAsia="ru-RU"/>
              </w:rPr>
              <w:t>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КЛ-10(6) кВ (один кабель в траншее) кабелем марки АПвПуг-10 1×240/35-10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457 913,80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6</w:t>
            </w:r>
            <w:r w:rsidRPr="005E03DA">
              <w:rPr>
                <w:rFonts w:ascii="Times New Roman" w:eastAsia="Times New Roman" w:hAnsi="Times New Roman"/>
                <w:color w:val="000000"/>
                <w:sz w:val="20"/>
                <w:szCs w:val="20"/>
                <w:lang w:eastAsia="ru-RU"/>
              </w:rPr>
              <w:t>0.</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Строительство 1 км 2×КЛ-10(6) кВ (два кабеля в траншее) кабелем марки АПвПуг-10 1×240/35-10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945 252,28</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61</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1 км КЛ-10(6) кВ (один кабель в траншее) кабелем марки ЦААБ2лШв-10 3х95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245 023,90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62</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1 км 2×КЛ-10(6) кВ (два кабеля в траншее) кабелем марки ЦААБ2лШв-10 3х95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435 941,78</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63</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1 км КЛ-10(6) кВ (один кабель в траншее) кабелем марки ЦААБ2лШв-10 3х120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284 598,16</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64</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1 км 2×КЛ-10(6) кВ (два кабеля в траншее) кабелем марки ЦААБ2лШв-10 3х120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515 090,29</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65</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1 км КЛ-10(6) кВ (один кабель в траншее) кабелем марки ААБл-10 3х240 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536 860,00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С3.</w:t>
            </w:r>
            <w:r>
              <w:rPr>
                <w:rFonts w:ascii="Times New Roman" w:eastAsia="Times New Roman" w:hAnsi="Times New Roman"/>
                <w:color w:val="000000"/>
                <w:sz w:val="20"/>
                <w:szCs w:val="20"/>
                <w:lang w:eastAsia="ru-RU"/>
              </w:rPr>
              <w:t>66</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1 км КЛ-10(6) кВ (один кабель в траншее) кабелем марки ААБл-10 3х120 мм2 с восстановлением асфальтобетонных покрытий</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175 683,97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8C02C4">
              <w:rPr>
                <w:rFonts w:ascii="Times New Roman" w:eastAsia="Times New Roman" w:hAnsi="Times New Roman"/>
                <w:color w:val="000000"/>
                <w:sz w:val="20"/>
                <w:szCs w:val="20"/>
                <w:lang w:eastAsia="ru-RU"/>
              </w:rPr>
              <w:t>-</w:t>
            </w:r>
          </w:p>
        </w:tc>
      </w:tr>
      <w:tr w:rsidR="00857275" w:rsidRPr="004024E9" w:rsidTr="00857275">
        <w:trPr>
          <w:trHeight w:val="60"/>
        </w:trPr>
        <w:tc>
          <w:tcPr>
            <w:tcW w:w="3597" w:type="pct"/>
            <w:gridSpan w:val="8"/>
            <w:tcBorders>
              <w:top w:val="single" w:sz="4" w:space="0" w:color="auto"/>
              <w:left w:val="single" w:sz="4" w:space="0" w:color="auto"/>
              <w:bottom w:val="single" w:sz="4" w:space="0" w:color="auto"/>
              <w:right w:val="single" w:sz="4" w:space="0" w:color="auto"/>
            </w:tcBorders>
            <w:vAlign w:val="center"/>
          </w:tcPr>
          <w:p w:rsidR="00857275" w:rsidRPr="0007554F" w:rsidRDefault="00857275" w:rsidP="00857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857275" w:rsidRPr="0007554F" w:rsidRDefault="00857275" w:rsidP="00B011B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857275" w:rsidRPr="008C02C4" w:rsidRDefault="00857275" w:rsidP="00B011B0">
            <w:pPr>
              <w:spacing w:after="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F66B8B" w:rsidRPr="004024E9" w:rsidTr="00857275">
        <w:trPr>
          <w:trHeight w:val="1248"/>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ind w:left="-108" w:right="-109"/>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p>
        </w:tc>
        <w:tc>
          <w:tcPr>
            <w:tcW w:w="4598" w:type="pct"/>
            <w:gridSpan w:val="10"/>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both"/>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КТП-10(6)/0,4 кВ тупикового типа с установкой трансформатора 1×100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720,85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КТП-10(6)/0,4 кВ тупикового типа с установкой трансформатора 1×160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518,12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КТП-10(6)/0,4 кВ тупикового типа с установкой трансформатора 1×250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356,96</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КТПН-10(6)/0,4 кВ тупикового типа с установкой трансформатора 1×400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294,58</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2КТПН-10(6)/0,4 кВ тупикового типа с установкой трансформаторов 2×100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1 422,66</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2КТПН-10(6)/0,4 кВ тупикового типа с установкой трансформаторов 2×160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590,90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2КТПН-10(6)/0,4 кВ тупикового типа с установкой трансформаторов 2×250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428,01</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С4.8.</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2КТПН-10(6)/0,4 кВ тупикового типа с установкой трансформаторов 2×400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318,84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С4.9.</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КТПН-10(6)/0,4 кВ проходного типа с установкой трансформатора 1×250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356,67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С4.10.</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КТПН-10(6)/0,4 кВ проходного типа с установкой трансформатора 2×250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387,22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С4.11.</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КТПН-10(6)/0,4 кВ проходного типа с установкой трансформатора 1×400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330,97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2КТПН-10(6)/0,4 кВ проходного типа с установкой трансформаторов 2×630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232,20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2КТПН-10(6)/0,4 кВ тупикового типа с установкой трансформаторов 2×630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225,27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КТПН-10(6)/0,4 кВ тупикового типа с установкой трансформатора 1×630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204,47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76"/>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КТПН-10(6)/0,4 кВ проходного типа с установкой трансформатора 1×630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228,73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С4.1</w:t>
            </w:r>
            <w:r>
              <w:rPr>
                <w:rFonts w:ascii="Times New Roman" w:eastAsia="Times New Roman" w:hAnsi="Times New Roman"/>
                <w:color w:val="000000"/>
                <w:sz w:val="20"/>
                <w:szCs w:val="20"/>
                <w:lang w:eastAsia="ru-RU"/>
              </w:rPr>
              <w:t>6</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2КТПН-10(6)/0,4 кВ проходного типа с установкой трансформаторов 2×400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339,63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17</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2КТПН-10(6)/0,4 кВ проходного типа с установкой трансформаторов 2×1000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211,37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18</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кирпичной трансформаторной подстанции с установкой трансформаторов 2×100 кВА, 8шт. камер сборных распределительных устройств и 5 шт. панелей ЩО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2 947,55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19</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кирпичной трансформаторной подстанции с установкой трансформаторов 2×160 кВА, 8шт. камер сборных распределительных устройств и 5 шт. панелей ЩО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1 869,73</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20</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кирпичной трансформаторной подстанции с установкой трансформаторов 2×250 кВА, 8шт. камер сборных распределительных устройств и 5 шт. панелей ЩО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1 214,72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21</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кирпичной трансформаторной подстанции с установкой трансформаторов 2×400 кВА, 8шт. камер сборных распределительных устройств и 5 шт. панелей ЩО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781,51</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кирпичной трансформаторной подстанции с установкой трансформаторов 2×630 кВА, 8шт. камер сборных распределительных устройств и 5 шт. панелей ЩО</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512,92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23</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МТП 10/6/0,4 с установкой трансформатора 1×100</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393,35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24</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МТП 10/6/0,4 с установкой трансформатора 1×160</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273,80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25</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МТП 10/6/0,4 с установкой трансформатора 1×250</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192,35</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26</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857646"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 xml:space="preserve">Строительство КТП-10(6)/0,4 кВ с установкой трансформатора </w:t>
            </w:r>
          </w:p>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1×16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2 617,21</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857275" w:rsidRPr="004024E9" w:rsidTr="00857275">
        <w:trPr>
          <w:trHeight w:val="60"/>
        </w:trPr>
        <w:tc>
          <w:tcPr>
            <w:tcW w:w="3597" w:type="pct"/>
            <w:gridSpan w:val="8"/>
            <w:tcBorders>
              <w:top w:val="single" w:sz="4" w:space="0" w:color="auto"/>
              <w:left w:val="single" w:sz="4" w:space="0" w:color="auto"/>
              <w:bottom w:val="single" w:sz="4" w:space="0" w:color="auto"/>
              <w:right w:val="single" w:sz="4" w:space="0" w:color="auto"/>
            </w:tcBorders>
            <w:vAlign w:val="center"/>
          </w:tcPr>
          <w:p w:rsidR="00857275" w:rsidRPr="0007554F" w:rsidRDefault="00857275" w:rsidP="0085727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857275" w:rsidRPr="0007554F" w:rsidRDefault="00857275" w:rsidP="00B011B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857275" w:rsidRPr="00FD3F5B" w:rsidRDefault="00857275" w:rsidP="00B011B0">
            <w:pPr>
              <w:spacing w:after="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27</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857646"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 xml:space="preserve">Строительство КТП-10(6)/0,4 кВ с установкой трансформатора </w:t>
            </w:r>
          </w:p>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1×25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1 692,04</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28</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857646"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 xml:space="preserve">Строительство КТП-10(6)/0,4 кВ с установкой трансформатора </w:t>
            </w:r>
          </w:p>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1×40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1 096,47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29</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857646"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КТП-10(6)/0,4 кВ с установкой трансформатора</w:t>
            </w:r>
          </w:p>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 xml:space="preserve"> 1×63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752,42</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30</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Установка трансформатора 100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179,20</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31</w:t>
            </w:r>
            <w:r w:rsidRPr="005E03DA">
              <w:rPr>
                <w:rFonts w:ascii="Times New Roman" w:eastAsia="Times New Roman" w:hAnsi="Times New Roman"/>
                <w:color w:val="000000"/>
                <w:sz w:val="20"/>
                <w:szCs w:val="20"/>
                <w:lang w:eastAsia="ru-RU"/>
              </w:rPr>
              <w:t>.</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Установка трансформатора 160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140,36</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2.</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Установка трансформатора 250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109,39</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3.</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Установка трансформатора 400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91,61</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4.</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Установка трансформатора 630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75,49</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5.</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Установка трансформатора 1</w:t>
            </w:r>
            <w:r>
              <w:rPr>
                <w:rFonts w:ascii="Times New Roman" w:eastAsia="Times New Roman" w:hAnsi="Times New Roman"/>
                <w:color w:val="000000"/>
                <w:sz w:val="20"/>
                <w:szCs w:val="20"/>
                <w:lang w:eastAsia="ru-RU"/>
              </w:rPr>
              <w:t> </w:t>
            </w:r>
            <w:r w:rsidRPr="0007554F">
              <w:rPr>
                <w:rFonts w:ascii="Times New Roman" w:eastAsia="Times New Roman" w:hAnsi="Times New Roman"/>
                <w:color w:val="000000"/>
                <w:sz w:val="20"/>
                <w:szCs w:val="20"/>
                <w:lang w:eastAsia="ru-RU"/>
              </w:rPr>
              <w:t>000 кВА</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75,71</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6.</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857646"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распределительного пункта РП-10(6) кВ (с вводными выключателями на 1000 А) с установкой 20 камер сборных распределительных устройств, совмещённого с трансформаторной подстанцией ТП-10(6)/0,4 кВ пропускной с</w:t>
            </w:r>
            <w:r w:rsidR="00857646">
              <w:rPr>
                <w:rFonts w:ascii="Times New Roman" w:eastAsia="Times New Roman" w:hAnsi="Times New Roman"/>
                <w:color w:val="000000"/>
                <w:sz w:val="20"/>
                <w:szCs w:val="20"/>
                <w:lang w:eastAsia="ru-RU"/>
              </w:rPr>
              <w:t>пособностью 15000 кВт при 10 кВт</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142,09</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r w:rsidR="00F66B8B" w:rsidRPr="004024E9" w:rsidTr="00857275">
        <w:trPr>
          <w:trHeight w:val="60"/>
        </w:trPr>
        <w:tc>
          <w:tcPr>
            <w:tcW w:w="402" w:type="pct"/>
            <w:gridSpan w:val="3"/>
            <w:tcBorders>
              <w:top w:val="single" w:sz="4" w:space="0" w:color="auto"/>
              <w:left w:val="single" w:sz="4" w:space="0" w:color="auto"/>
              <w:bottom w:val="single" w:sz="4" w:space="0" w:color="auto"/>
              <w:right w:val="single" w:sz="4" w:space="0" w:color="auto"/>
            </w:tcBorders>
            <w:vAlign w:val="center"/>
          </w:tcPr>
          <w:p w:rsidR="00F66B8B" w:rsidRPr="005E03DA" w:rsidRDefault="00F66B8B" w:rsidP="00B011B0">
            <w:pPr>
              <w:spacing w:after="0" w:line="240" w:lineRule="auto"/>
              <w:jc w:val="center"/>
              <w:rPr>
                <w:rFonts w:ascii="Times New Roman" w:eastAsia="Times New Roman" w:hAnsi="Times New Roman"/>
                <w:color w:val="000000"/>
                <w:sz w:val="20"/>
                <w:szCs w:val="20"/>
                <w:lang w:eastAsia="ru-RU"/>
              </w:rPr>
            </w:pPr>
            <w:r w:rsidRPr="005E03DA">
              <w:rPr>
                <w:rFonts w:ascii="Times New Roman" w:eastAsia="Times New Roman" w:hAnsi="Times New Roman"/>
                <w:color w:val="000000"/>
                <w:sz w:val="20"/>
                <w:szCs w:val="20"/>
                <w:lang w:eastAsia="ru-RU"/>
              </w:rPr>
              <w:t>С4.</w:t>
            </w:r>
            <w:r>
              <w:rPr>
                <w:rFonts w:ascii="Times New Roman" w:eastAsia="Times New Roman" w:hAnsi="Times New Roman"/>
                <w:color w:val="000000"/>
                <w:sz w:val="20"/>
                <w:szCs w:val="20"/>
                <w:lang w:eastAsia="ru-RU"/>
              </w:rPr>
              <w:t>3</w:t>
            </w:r>
            <w:r w:rsidRPr="005E03DA">
              <w:rPr>
                <w:rFonts w:ascii="Times New Roman" w:eastAsia="Times New Roman" w:hAnsi="Times New Roman"/>
                <w:color w:val="000000"/>
                <w:sz w:val="20"/>
                <w:szCs w:val="20"/>
                <w:lang w:eastAsia="ru-RU"/>
              </w:rPr>
              <w:t>7.</w:t>
            </w:r>
          </w:p>
        </w:tc>
        <w:tc>
          <w:tcPr>
            <w:tcW w:w="3195" w:type="pct"/>
            <w:gridSpan w:val="5"/>
            <w:tcBorders>
              <w:top w:val="single" w:sz="4" w:space="0" w:color="auto"/>
              <w:left w:val="single" w:sz="4" w:space="0" w:color="auto"/>
              <w:bottom w:val="single" w:sz="4" w:space="0" w:color="auto"/>
              <w:right w:val="single" w:sz="4" w:space="0" w:color="auto"/>
            </w:tcBorders>
            <w:vAlign w:val="center"/>
          </w:tcPr>
          <w:p w:rsidR="00857646"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Строительство распределительного пункта РП-10(6) кВ (с вводными выключателями на 1000 А) с установкой 20 камер сборных распределительных устройств, совмещённого с трансформаторной подстанцией ТП-10(6)/0,4 кВ пропускной способностью 9200 кВт при</w:t>
            </w:r>
          </w:p>
          <w:p w:rsidR="00F66B8B" w:rsidRPr="0007554F" w:rsidRDefault="00F66B8B" w:rsidP="00B011B0">
            <w:pPr>
              <w:spacing w:after="0" w:line="240" w:lineRule="auto"/>
              <w:rPr>
                <w:rFonts w:ascii="Times New Roman" w:eastAsia="Times New Roman" w:hAnsi="Times New Roman"/>
                <w:color w:val="000000"/>
                <w:sz w:val="20"/>
                <w:szCs w:val="20"/>
                <w:lang w:eastAsia="ru-RU"/>
              </w:rPr>
            </w:pPr>
            <w:r w:rsidRPr="0007554F">
              <w:rPr>
                <w:rFonts w:ascii="Times New Roman" w:eastAsia="Times New Roman" w:hAnsi="Times New Roman"/>
                <w:color w:val="000000"/>
                <w:sz w:val="20"/>
                <w:szCs w:val="20"/>
                <w:lang w:eastAsia="ru-RU"/>
              </w:rPr>
              <w:t xml:space="preserve"> 6 кВ</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rsidR="00F66B8B" w:rsidRPr="0007554F" w:rsidRDefault="00F66B8B" w:rsidP="00B011B0">
            <w:pPr>
              <w:spacing w:after="0" w:line="240" w:lineRule="auto"/>
              <w:jc w:val="center"/>
              <w:rPr>
                <w:rFonts w:ascii="Times New Roman" w:eastAsia="Times New Roman" w:hAnsi="Times New Roman"/>
                <w:sz w:val="20"/>
                <w:szCs w:val="20"/>
                <w:lang w:eastAsia="ru-RU"/>
              </w:rPr>
            </w:pPr>
            <w:r w:rsidRPr="0007554F">
              <w:rPr>
                <w:rFonts w:ascii="Times New Roman" w:eastAsia="Times New Roman" w:hAnsi="Times New Roman"/>
                <w:sz w:val="20"/>
                <w:szCs w:val="20"/>
                <w:lang w:eastAsia="ru-RU"/>
              </w:rPr>
              <w:t>230,47</w:t>
            </w:r>
          </w:p>
        </w:tc>
        <w:tc>
          <w:tcPr>
            <w:tcW w:w="791" w:type="pct"/>
            <w:gridSpan w:val="3"/>
            <w:tcBorders>
              <w:top w:val="single" w:sz="4" w:space="0" w:color="auto"/>
              <w:left w:val="nil"/>
              <w:bottom w:val="single" w:sz="4" w:space="0" w:color="auto"/>
              <w:right w:val="single" w:sz="4" w:space="0" w:color="auto"/>
            </w:tcBorders>
            <w:shd w:val="clear" w:color="auto" w:fill="auto"/>
            <w:vAlign w:val="center"/>
          </w:tcPr>
          <w:p w:rsidR="00F66B8B" w:rsidRDefault="00F66B8B" w:rsidP="00B011B0">
            <w:pPr>
              <w:spacing w:after="0"/>
              <w:jc w:val="center"/>
            </w:pPr>
            <w:r w:rsidRPr="00FD3F5B">
              <w:rPr>
                <w:rFonts w:ascii="Times New Roman" w:eastAsia="Times New Roman" w:hAnsi="Times New Roman"/>
                <w:color w:val="000000"/>
                <w:sz w:val="20"/>
                <w:szCs w:val="20"/>
                <w:lang w:eastAsia="ru-RU"/>
              </w:rPr>
              <w:t>-</w:t>
            </w:r>
          </w:p>
        </w:tc>
      </w:tr>
    </w:tbl>
    <w:p w:rsidR="00D46D4C" w:rsidRDefault="00D46D4C" w:rsidP="00857275">
      <w:pPr>
        <w:widowControl w:val="0"/>
        <w:spacing w:after="0" w:line="240" w:lineRule="auto"/>
        <w:ind w:left="-426" w:firstLine="426"/>
        <w:jc w:val="both"/>
        <w:outlineLvl w:val="1"/>
        <w:rPr>
          <w:rFonts w:ascii="Times New Roman" w:hAnsi="Times New Roman"/>
          <w:color w:val="000000"/>
          <w:sz w:val="24"/>
          <w:szCs w:val="24"/>
          <w:shd w:val="clear" w:color="auto" w:fill="FFFFFF"/>
        </w:rPr>
      </w:pPr>
    </w:p>
    <w:p w:rsidR="00857275" w:rsidRPr="00B0156D" w:rsidRDefault="00857275" w:rsidP="00857275">
      <w:pPr>
        <w:widowControl w:val="0"/>
        <w:spacing w:after="0" w:line="240" w:lineRule="auto"/>
        <w:ind w:left="-426" w:firstLine="426"/>
        <w:jc w:val="both"/>
        <w:outlineLvl w:val="1"/>
        <w:rPr>
          <w:rFonts w:ascii="Times New Roman" w:hAnsi="Times New Roman"/>
          <w:color w:val="000000"/>
          <w:sz w:val="28"/>
          <w:szCs w:val="28"/>
          <w:shd w:val="clear" w:color="auto" w:fill="FFFFFF"/>
        </w:rPr>
      </w:pPr>
      <w:r w:rsidRPr="00B0156D">
        <w:rPr>
          <w:rFonts w:ascii="Times New Roman" w:hAnsi="Times New Roman"/>
          <w:color w:val="000000"/>
          <w:sz w:val="28"/>
          <w:szCs w:val="28"/>
          <w:shd w:val="clear" w:color="auto" w:fill="FFFFFF"/>
        </w:rPr>
        <w:t>Примечание:</w:t>
      </w:r>
    </w:p>
    <w:p w:rsidR="00D46D4C" w:rsidRPr="00B0156D" w:rsidRDefault="00857275" w:rsidP="00857275">
      <w:pPr>
        <w:widowControl w:val="0"/>
        <w:spacing w:after="0" w:line="240" w:lineRule="auto"/>
        <w:ind w:left="-426" w:firstLine="426"/>
        <w:jc w:val="both"/>
        <w:outlineLvl w:val="1"/>
        <w:rPr>
          <w:rFonts w:ascii="Times New Roman" w:hAnsi="Times New Roman"/>
          <w:color w:val="000000"/>
          <w:sz w:val="28"/>
          <w:szCs w:val="28"/>
          <w:shd w:val="clear" w:color="auto" w:fill="FFFFFF"/>
        </w:rPr>
      </w:pPr>
      <w:r w:rsidRPr="00B0156D">
        <w:rPr>
          <w:rFonts w:ascii="Times New Roman" w:hAnsi="Times New Roman"/>
          <w:color w:val="000000"/>
          <w:sz w:val="28"/>
          <w:szCs w:val="28"/>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857275" w:rsidRPr="00B0156D" w:rsidRDefault="00D46D4C" w:rsidP="00D46D4C">
      <w:pPr>
        <w:widowControl w:val="0"/>
        <w:spacing w:after="0" w:line="240" w:lineRule="auto"/>
        <w:ind w:left="-426" w:firstLine="426"/>
        <w:jc w:val="right"/>
        <w:outlineLvl w:val="1"/>
        <w:rPr>
          <w:rFonts w:ascii="Times New Roman" w:eastAsia="Times New Roman" w:hAnsi="Times New Roman"/>
          <w:sz w:val="28"/>
          <w:szCs w:val="28"/>
          <w:lang w:eastAsia="ru-RU"/>
        </w:rPr>
      </w:pPr>
      <w:r w:rsidRPr="00B0156D">
        <w:rPr>
          <w:rFonts w:ascii="Times New Roman" w:hAnsi="Times New Roman"/>
          <w:color w:val="000000"/>
          <w:sz w:val="28"/>
          <w:szCs w:val="28"/>
          <w:shd w:val="clear" w:color="auto" w:fill="FFFFFF"/>
        </w:rPr>
        <w:t>».</w:t>
      </w:r>
    </w:p>
    <w:p w:rsidR="00F66B8B" w:rsidRPr="00B0156D" w:rsidRDefault="00F66B8B" w:rsidP="00F66B8B">
      <w:pPr>
        <w:ind w:firstLine="709"/>
        <w:contextualSpacing/>
        <w:jc w:val="both"/>
        <w:rPr>
          <w:rFonts w:ascii="Times New Roman" w:hAnsi="Times New Roman"/>
          <w:sz w:val="28"/>
          <w:szCs w:val="28"/>
        </w:rPr>
        <w:sectPr w:rsidR="00F66B8B" w:rsidRPr="00B0156D" w:rsidSect="001673B8">
          <w:headerReference w:type="default" r:id="rId10"/>
          <w:headerReference w:type="first" r:id="rId11"/>
          <w:pgSz w:w="11906" w:h="16838"/>
          <w:pgMar w:top="851" w:right="851" w:bottom="851" w:left="1701" w:header="709" w:footer="709" w:gutter="0"/>
          <w:cols w:space="708"/>
          <w:titlePg/>
          <w:docGrid w:linePitch="360"/>
        </w:sectPr>
      </w:pPr>
    </w:p>
    <w:tbl>
      <w:tblPr>
        <w:tblW w:w="10490" w:type="dxa"/>
        <w:tblInd w:w="-34" w:type="dxa"/>
        <w:tblLayout w:type="fixed"/>
        <w:tblLook w:val="04A0" w:firstRow="1" w:lastRow="0" w:firstColumn="1" w:lastColumn="0" w:noHBand="0" w:noVBand="1"/>
      </w:tblPr>
      <w:tblGrid>
        <w:gridCol w:w="635"/>
        <w:gridCol w:w="187"/>
        <w:gridCol w:w="1888"/>
        <w:gridCol w:w="391"/>
        <w:gridCol w:w="183"/>
        <w:gridCol w:w="981"/>
        <w:gridCol w:w="839"/>
        <w:gridCol w:w="391"/>
        <w:gridCol w:w="1131"/>
        <w:gridCol w:w="1195"/>
        <w:gridCol w:w="1381"/>
        <w:gridCol w:w="1288"/>
      </w:tblGrid>
      <w:tr w:rsidR="00F66B8B" w:rsidRPr="004024E9" w:rsidTr="00D46D4C">
        <w:trPr>
          <w:trHeight w:val="992"/>
        </w:trPr>
        <w:tc>
          <w:tcPr>
            <w:tcW w:w="822" w:type="dxa"/>
            <w:gridSpan w:val="2"/>
            <w:tcBorders>
              <w:top w:val="nil"/>
              <w:left w:val="nil"/>
              <w:bottom w:val="nil"/>
              <w:right w:val="nil"/>
            </w:tcBorders>
            <w:shd w:val="clear" w:color="auto" w:fill="auto"/>
            <w:noWrap/>
            <w:vAlign w:val="center"/>
            <w:hideMark/>
          </w:tcPr>
          <w:p w:rsidR="00F66B8B" w:rsidRPr="004024E9" w:rsidRDefault="00F66B8B" w:rsidP="00B011B0">
            <w:pPr>
              <w:spacing w:after="0" w:line="240" w:lineRule="auto"/>
              <w:jc w:val="center"/>
              <w:rPr>
                <w:rFonts w:ascii="Times New Roman" w:eastAsia="Times New Roman" w:hAnsi="Times New Roman"/>
                <w:sz w:val="28"/>
                <w:szCs w:val="28"/>
                <w:lang w:eastAsia="ru-RU"/>
              </w:rPr>
            </w:pPr>
          </w:p>
        </w:tc>
        <w:tc>
          <w:tcPr>
            <w:tcW w:w="1888" w:type="dxa"/>
            <w:tcBorders>
              <w:top w:val="nil"/>
              <w:left w:val="nil"/>
              <w:bottom w:val="nil"/>
              <w:right w:val="nil"/>
            </w:tcBorders>
            <w:shd w:val="clear" w:color="auto" w:fill="auto"/>
            <w:noWrap/>
            <w:vAlign w:val="bottom"/>
            <w:hideMark/>
          </w:tcPr>
          <w:p w:rsidR="00670382" w:rsidRPr="00AE1586" w:rsidRDefault="00670382" w:rsidP="00B011B0">
            <w:pPr>
              <w:spacing w:after="0" w:line="240" w:lineRule="auto"/>
              <w:rPr>
                <w:rFonts w:ascii="Times New Roman" w:eastAsia="Times New Roman" w:hAnsi="Times New Roman"/>
                <w:sz w:val="24"/>
                <w:szCs w:val="24"/>
                <w:lang w:eastAsia="ru-RU"/>
              </w:rPr>
            </w:pPr>
          </w:p>
        </w:tc>
        <w:tc>
          <w:tcPr>
            <w:tcW w:w="1555" w:type="dxa"/>
            <w:gridSpan w:val="3"/>
            <w:tcBorders>
              <w:top w:val="nil"/>
              <w:left w:val="nil"/>
              <w:bottom w:val="nil"/>
              <w:right w:val="nil"/>
            </w:tcBorders>
            <w:shd w:val="clear" w:color="auto" w:fill="auto"/>
            <w:noWrap/>
            <w:vAlign w:val="bottom"/>
          </w:tcPr>
          <w:p w:rsidR="00F66B8B" w:rsidRPr="00AE1586" w:rsidRDefault="00F66B8B" w:rsidP="00B011B0">
            <w:pPr>
              <w:spacing w:after="0" w:line="240" w:lineRule="auto"/>
              <w:rPr>
                <w:rFonts w:ascii="Times New Roman" w:eastAsia="Times New Roman" w:hAnsi="Times New Roman"/>
                <w:sz w:val="24"/>
                <w:szCs w:val="24"/>
                <w:lang w:eastAsia="ru-RU"/>
              </w:rPr>
            </w:pPr>
          </w:p>
        </w:tc>
        <w:tc>
          <w:tcPr>
            <w:tcW w:w="1230" w:type="dxa"/>
            <w:gridSpan w:val="2"/>
            <w:tcBorders>
              <w:top w:val="nil"/>
              <w:left w:val="nil"/>
              <w:bottom w:val="nil"/>
              <w:right w:val="nil"/>
            </w:tcBorders>
            <w:shd w:val="clear" w:color="auto" w:fill="auto"/>
            <w:noWrap/>
            <w:vAlign w:val="bottom"/>
            <w:hideMark/>
          </w:tcPr>
          <w:p w:rsidR="00F66B8B" w:rsidRPr="00AE1586" w:rsidRDefault="00F66B8B" w:rsidP="00B011B0">
            <w:pPr>
              <w:spacing w:after="0" w:line="240" w:lineRule="auto"/>
              <w:rPr>
                <w:rFonts w:ascii="Times New Roman" w:eastAsia="Times New Roman" w:hAnsi="Times New Roman"/>
                <w:sz w:val="24"/>
                <w:szCs w:val="24"/>
                <w:lang w:eastAsia="ru-RU"/>
              </w:rPr>
            </w:pPr>
          </w:p>
        </w:tc>
        <w:tc>
          <w:tcPr>
            <w:tcW w:w="4995" w:type="dxa"/>
            <w:gridSpan w:val="4"/>
            <w:tcBorders>
              <w:top w:val="nil"/>
              <w:left w:val="nil"/>
              <w:bottom w:val="nil"/>
              <w:right w:val="nil"/>
            </w:tcBorders>
            <w:shd w:val="clear" w:color="auto" w:fill="auto"/>
            <w:vAlign w:val="center"/>
            <w:hideMark/>
          </w:tcPr>
          <w:p w:rsidR="00D503A9" w:rsidRDefault="00D503A9" w:rsidP="00B011B0">
            <w:pPr>
              <w:spacing w:after="0" w:line="240" w:lineRule="auto"/>
              <w:ind w:left="635"/>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B5431">
              <w:rPr>
                <w:rFonts w:ascii="Times New Roman" w:eastAsia="Times New Roman" w:hAnsi="Times New Roman"/>
                <w:sz w:val="28"/>
                <w:szCs w:val="28"/>
                <w:lang w:eastAsia="ru-RU"/>
              </w:rPr>
              <w:t>2</w:t>
            </w:r>
          </w:p>
          <w:p w:rsidR="00D503A9" w:rsidRDefault="00D503A9" w:rsidP="00B011B0">
            <w:pPr>
              <w:pStyle w:val="FR1"/>
              <w:ind w:left="635"/>
              <w:rPr>
                <w:szCs w:val="28"/>
              </w:rPr>
            </w:pPr>
            <w:r w:rsidRPr="00FC7CD2">
              <w:rPr>
                <w:szCs w:val="28"/>
              </w:rPr>
              <w:t>к постановлению</w:t>
            </w:r>
            <w:r>
              <w:rPr>
                <w:szCs w:val="28"/>
              </w:rPr>
              <w:t xml:space="preserve"> </w:t>
            </w:r>
            <w:r w:rsidRPr="00FC7CD2">
              <w:rPr>
                <w:szCs w:val="28"/>
              </w:rPr>
              <w:t xml:space="preserve">региональной </w:t>
            </w:r>
          </w:p>
          <w:p w:rsidR="00D503A9" w:rsidRDefault="00D503A9" w:rsidP="00B011B0">
            <w:pPr>
              <w:pStyle w:val="FR1"/>
              <w:ind w:left="635"/>
              <w:rPr>
                <w:szCs w:val="28"/>
              </w:rPr>
            </w:pPr>
            <w:r w:rsidRPr="00FC7CD2">
              <w:rPr>
                <w:szCs w:val="28"/>
              </w:rPr>
              <w:t>энергетической комиссии</w:t>
            </w:r>
            <w:r>
              <w:rPr>
                <w:szCs w:val="28"/>
              </w:rPr>
              <w:t xml:space="preserve"> </w:t>
            </w:r>
          </w:p>
          <w:p w:rsidR="00D503A9" w:rsidRDefault="00D503A9" w:rsidP="00B011B0">
            <w:pPr>
              <w:pStyle w:val="FR1"/>
              <w:ind w:left="635"/>
              <w:rPr>
                <w:szCs w:val="28"/>
              </w:rPr>
            </w:pPr>
            <w:r w:rsidRPr="00FC7CD2">
              <w:rPr>
                <w:szCs w:val="28"/>
              </w:rPr>
              <w:t>Кемеровской области</w:t>
            </w:r>
          </w:p>
          <w:p w:rsidR="00D503A9" w:rsidRDefault="00D503A9" w:rsidP="00B011B0">
            <w:pPr>
              <w:pStyle w:val="FR1"/>
              <w:ind w:left="635"/>
              <w:rPr>
                <w:szCs w:val="28"/>
              </w:rPr>
            </w:pPr>
            <w:r>
              <w:rPr>
                <w:szCs w:val="28"/>
              </w:rPr>
              <w:t xml:space="preserve">от </w:t>
            </w:r>
            <w:r w:rsidRPr="00FC7CD2">
              <w:rPr>
                <w:szCs w:val="28"/>
              </w:rPr>
              <w:t>«</w:t>
            </w:r>
            <w:r w:rsidR="001D5B4F">
              <w:rPr>
                <w:szCs w:val="28"/>
              </w:rPr>
              <w:t>8</w:t>
            </w:r>
            <w:r w:rsidRPr="00FC7CD2">
              <w:rPr>
                <w:szCs w:val="28"/>
              </w:rPr>
              <w:t>»</w:t>
            </w:r>
            <w:r>
              <w:rPr>
                <w:szCs w:val="28"/>
              </w:rPr>
              <w:t xml:space="preserve"> </w:t>
            </w:r>
            <w:r w:rsidR="00B0156D">
              <w:rPr>
                <w:szCs w:val="28"/>
              </w:rPr>
              <w:t>апреля</w:t>
            </w:r>
            <w:r w:rsidRPr="00FC7CD2">
              <w:rPr>
                <w:szCs w:val="28"/>
              </w:rPr>
              <w:t xml:space="preserve"> 201</w:t>
            </w:r>
            <w:r>
              <w:rPr>
                <w:szCs w:val="28"/>
              </w:rPr>
              <w:t>6</w:t>
            </w:r>
            <w:r w:rsidRPr="00FC7CD2">
              <w:rPr>
                <w:szCs w:val="28"/>
              </w:rPr>
              <w:t xml:space="preserve"> года №</w:t>
            </w:r>
            <w:r w:rsidR="001D5B4F">
              <w:rPr>
                <w:szCs w:val="28"/>
              </w:rPr>
              <w:t xml:space="preserve"> 51</w:t>
            </w:r>
          </w:p>
          <w:p w:rsidR="00D46D4C" w:rsidRDefault="00D46D4C" w:rsidP="00D46D4C">
            <w:pPr>
              <w:spacing w:after="0" w:line="240" w:lineRule="auto"/>
              <w:ind w:left="635"/>
              <w:jc w:val="center"/>
              <w:rPr>
                <w:rFonts w:ascii="Times New Roman" w:eastAsia="Times New Roman" w:hAnsi="Times New Roman"/>
                <w:sz w:val="28"/>
                <w:szCs w:val="28"/>
                <w:lang w:eastAsia="ru-RU"/>
              </w:rPr>
            </w:pPr>
          </w:p>
          <w:p w:rsidR="00D46D4C" w:rsidRDefault="00D46D4C" w:rsidP="00D46D4C">
            <w:pPr>
              <w:spacing w:after="0" w:line="240" w:lineRule="auto"/>
              <w:ind w:left="63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2</w:t>
            </w:r>
          </w:p>
          <w:p w:rsidR="00D46D4C" w:rsidRDefault="00D46D4C" w:rsidP="00D46D4C">
            <w:pPr>
              <w:pStyle w:val="FR1"/>
              <w:ind w:left="635"/>
              <w:rPr>
                <w:szCs w:val="28"/>
              </w:rPr>
            </w:pPr>
            <w:r w:rsidRPr="00FC7CD2">
              <w:rPr>
                <w:szCs w:val="28"/>
              </w:rPr>
              <w:t>к постановлению</w:t>
            </w:r>
            <w:r>
              <w:rPr>
                <w:szCs w:val="28"/>
              </w:rPr>
              <w:t xml:space="preserve"> </w:t>
            </w:r>
            <w:r w:rsidRPr="00FC7CD2">
              <w:rPr>
                <w:szCs w:val="28"/>
              </w:rPr>
              <w:t xml:space="preserve">региональной </w:t>
            </w:r>
          </w:p>
          <w:p w:rsidR="00D46D4C" w:rsidRDefault="00D46D4C" w:rsidP="00D46D4C">
            <w:pPr>
              <w:pStyle w:val="FR1"/>
              <w:ind w:left="635"/>
              <w:rPr>
                <w:szCs w:val="28"/>
              </w:rPr>
            </w:pPr>
            <w:r w:rsidRPr="00FC7CD2">
              <w:rPr>
                <w:szCs w:val="28"/>
              </w:rPr>
              <w:t>энергетической комиссии</w:t>
            </w:r>
            <w:r>
              <w:rPr>
                <w:szCs w:val="28"/>
              </w:rPr>
              <w:t xml:space="preserve"> </w:t>
            </w:r>
          </w:p>
          <w:p w:rsidR="00D46D4C" w:rsidRDefault="00D46D4C" w:rsidP="00D46D4C">
            <w:pPr>
              <w:pStyle w:val="FR1"/>
              <w:ind w:left="635"/>
              <w:rPr>
                <w:szCs w:val="28"/>
              </w:rPr>
            </w:pPr>
            <w:r w:rsidRPr="00FC7CD2">
              <w:rPr>
                <w:szCs w:val="28"/>
              </w:rPr>
              <w:t>Кемеровской области</w:t>
            </w:r>
          </w:p>
          <w:p w:rsidR="00D46D4C" w:rsidRDefault="00D46D4C" w:rsidP="00B0156D">
            <w:pPr>
              <w:pStyle w:val="FR1"/>
              <w:ind w:left="635"/>
              <w:rPr>
                <w:szCs w:val="28"/>
              </w:rPr>
            </w:pPr>
            <w:r>
              <w:rPr>
                <w:szCs w:val="28"/>
              </w:rPr>
              <w:t xml:space="preserve">от </w:t>
            </w:r>
            <w:r w:rsidRPr="00FC7CD2">
              <w:rPr>
                <w:szCs w:val="28"/>
              </w:rPr>
              <w:t>«</w:t>
            </w:r>
            <w:r>
              <w:rPr>
                <w:szCs w:val="28"/>
              </w:rPr>
              <w:t>31</w:t>
            </w:r>
            <w:r w:rsidRPr="00FC7CD2">
              <w:rPr>
                <w:szCs w:val="28"/>
              </w:rPr>
              <w:t>»</w:t>
            </w:r>
            <w:r>
              <w:rPr>
                <w:szCs w:val="28"/>
              </w:rPr>
              <w:t xml:space="preserve"> декабря</w:t>
            </w:r>
            <w:r w:rsidRPr="00FC7CD2">
              <w:rPr>
                <w:szCs w:val="28"/>
              </w:rPr>
              <w:t xml:space="preserve"> 201</w:t>
            </w:r>
            <w:r>
              <w:rPr>
                <w:szCs w:val="28"/>
              </w:rPr>
              <w:t>5</w:t>
            </w:r>
            <w:r w:rsidRPr="00FC7CD2">
              <w:rPr>
                <w:szCs w:val="28"/>
              </w:rPr>
              <w:t xml:space="preserve"> года №</w:t>
            </w:r>
            <w:r>
              <w:rPr>
                <w:szCs w:val="28"/>
              </w:rPr>
              <w:t xml:space="preserve"> 1023</w:t>
            </w:r>
          </w:p>
          <w:p w:rsidR="00F66B8B" w:rsidRPr="00AE1586" w:rsidRDefault="00F66B8B" w:rsidP="00B011B0">
            <w:pPr>
              <w:pStyle w:val="FR1"/>
              <w:ind w:left="2360"/>
              <w:jc w:val="right"/>
              <w:rPr>
                <w:sz w:val="24"/>
                <w:szCs w:val="24"/>
                <w:highlight w:val="yellow"/>
              </w:rPr>
            </w:pPr>
          </w:p>
        </w:tc>
      </w:tr>
      <w:tr w:rsidR="00F66B8B" w:rsidRPr="004024E9" w:rsidTr="00B011B0">
        <w:trPr>
          <w:trHeight w:val="509"/>
        </w:trPr>
        <w:tc>
          <w:tcPr>
            <w:tcW w:w="10490" w:type="dxa"/>
            <w:gridSpan w:val="12"/>
            <w:vMerge w:val="restart"/>
            <w:tcBorders>
              <w:top w:val="nil"/>
              <w:left w:val="nil"/>
              <w:bottom w:val="nil"/>
              <w:right w:val="nil"/>
            </w:tcBorders>
            <w:shd w:val="clear" w:color="auto" w:fill="auto"/>
            <w:vAlign w:val="center"/>
            <w:hideMark/>
          </w:tcPr>
          <w:p w:rsidR="00F66B8B" w:rsidRDefault="00F66B8B" w:rsidP="00B0156D">
            <w:pPr>
              <w:spacing w:after="0" w:line="240" w:lineRule="auto"/>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Pr>
                <w:rFonts w:ascii="Times New Roman" w:eastAsia="Times New Roman" w:hAnsi="Times New Roman"/>
                <w:b/>
                <w:bCs/>
                <w:sz w:val="28"/>
                <w:szCs w:val="28"/>
                <w:lang w:eastAsia="ru-RU"/>
              </w:rPr>
              <w:t xml:space="preserve"> </w:t>
            </w:r>
            <w:r w:rsidRPr="007B4E37">
              <w:rPr>
                <w:rFonts w:ascii="Times New Roman" w:eastAsia="Times New Roman" w:hAnsi="Times New Roman"/>
                <w:b/>
                <w:bCs/>
                <w:sz w:val="28"/>
                <w:szCs w:val="28"/>
                <w:lang w:eastAsia="ru-RU"/>
              </w:rPr>
              <w:t>для расчета платы за</w:t>
            </w:r>
            <w:r>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к электрическим сетям ОО</w:t>
            </w:r>
            <w:r w:rsidRPr="003E22BD">
              <w:rPr>
                <w:rFonts w:ascii="Times New Roman" w:eastAsia="Times New Roman" w:hAnsi="Times New Roman"/>
                <w:b/>
                <w:bCs/>
                <w:sz w:val="28"/>
                <w:szCs w:val="28"/>
                <w:lang w:eastAsia="ru-RU"/>
              </w:rPr>
              <w:t>О «</w:t>
            </w:r>
            <w:r>
              <w:rPr>
                <w:rFonts w:ascii="Times New Roman" w:eastAsia="Times New Roman" w:hAnsi="Times New Roman"/>
                <w:b/>
                <w:bCs/>
                <w:sz w:val="28"/>
                <w:szCs w:val="28"/>
                <w:lang w:eastAsia="ru-RU"/>
              </w:rPr>
              <w:t>Кузбасская энергосетевая компания» по Кемеровской области на 2016</w:t>
            </w:r>
            <w:r w:rsidR="00D46D4C">
              <w:rPr>
                <w:rFonts w:ascii="Times New Roman" w:eastAsia="Times New Roman" w:hAnsi="Times New Roman"/>
                <w:b/>
                <w:bCs/>
                <w:sz w:val="28"/>
                <w:szCs w:val="28"/>
                <w:lang w:eastAsia="ru-RU"/>
              </w:rPr>
              <w:t xml:space="preserve"> год</w:t>
            </w:r>
          </w:p>
          <w:tbl>
            <w:tblPr>
              <w:tblW w:w="14740" w:type="dxa"/>
              <w:tblLayout w:type="fixed"/>
              <w:tblLook w:val="04A0" w:firstRow="1" w:lastRow="0" w:firstColumn="1" w:lastColumn="0" w:noHBand="0" w:noVBand="1"/>
            </w:tblPr>
            <w:tblGrid>
              <w:gridCol w:w="14740"/>
            </w:tblGrid>
            <w:tr w:rsidR="00F66B8B" w:rsidRPr="002E0FA2" w:rsidTr="00B011B0">
              <w:trPr>
                <w:trHeight w:val="80"/>
              </w:trPr>
              <w:tc>
                <w:tcPr>
                  <w:tcW w:w="5000" w:type="pct"/>
                  <w:tcBorders>
                    <w:top w:val="nil"/>
                    <w:left w:val="nil"/>
                    <w:bottom w:val="nil"/>
                    <w:right w:val="nil"/>
                  </w:tcBorders>
                  <w:vAlign w:val="center"/>
                </w:tcPr>
                <w:p w:rsidR="00F66B8B" w:rsidRPr="00B0156D" w:rsidRDefault="00B0156D" w:rsidP="00B0156D">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F66B8B" w:rsidRPr="00B0156D">
                    <w:rPr>
                      <w:rFonts w:ascii="Times New Roman" w:eastAsia="Times New Roman" w:hAnsi="Times New Roman"/>
                      <w:bCs/>
                      <w:sz w:val="28"/>
                      <w:szCs w:val="28"/>
                      <w:lang w:eastAsia="ru-RU"/>
                    </w:rPr>
                    <w:t>(без учета НДС)</w:t>
                  </w:r>
                </w:p>
              </w:tc>
            </w:tr>
          </w:tbl>
          <w:p w:rsidR="00F66B8B" w:rsidRPr="00AE1586" w:rsidRDefault="00F66B8B" w:rsidP="00B0156D">
            <w:pPr>
              <w:spacing w:after="0" w:line="240" w:lineRule="auto"/>
              <w:ind w:firstLine="210"/>
              <w:jc w:val="center"/>
              <w:rPr>
                <w:rFonts w:ascii="Times New Roman" w:eastAsia="Times New Roman" w:hAnsi="Times New Roman"/>
                <w:b/>
                <w:bCs/>
                <w:sz w:val="24"/>
                <w:szCs w:val="24"/>
                <w:highlight w:val="yellow"/>
                <w:lang w:eastAsia="ru-RU"/>
              </w:rPr>
            </w:pPr>
          </w:p>
        </w:tc>
      </w:tr>
      <w:tr w:rsidR="00F66B8B" w:rsidRPr="004024E9" w:rsidTr="00B011B0">
        <w:trPr>
          <w:trHeight w:val="390"/>
        </w:trPr>
        <w:tc>
          <w:tcPr>
            <w:tcW w:w="10490" w:type="dxa"/>
            <w:gridSpan w:val="12"/>
            <w:vMerge/>
            <w:tcBorders>
              <w:top w:val="nil"/>
              <w:left w:val="nil"/>
              <w:bottom w:val="single" w:sz="4" w:space="0" w:color="auto"/>
              <w:right w:val="nil"/>
            </w:tcBorders>
            <w:vAlign w:val="center"/>
            <w:hideMark/>
          </w:tcPr>
          <w:p w:rsidR="00F66B8B" w:rsidRPr="004024E9" w:rsidRDefault="00F66B8B" w:rsidP="00B011B0">
            <w:pPr>
              <w:spacing w:after="0" w:line="240" w:lineRule="auto"/>
              <w:rPr>
                <w:rFonts w:ascii="Times New Roman" w:eastAsia="Times New Roman" w:hAnsi="Times New Roman"/>
                <w:bCs/>
                <w:sz w:val="28"/>
                <w:szCs w:val="28"/>
                <w:lang w:eastAsia="ru-RU"/>
              </w:rPr>
            </w:pPr>
          </w:p>
        </w:tc>
      </w:tr>
      <w:tr w:rsidR="00F66B8B" w:rsidRPr="004024E9" w:rsidTr="00B011B0">
        <w:trPr>
          <w:trHeight w:val="473"/>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 xml:space="preserve"> п/п</w:t>
            </w:r>
          </w:p>
        </w:tc>
        <w:tc>
          <w:tcPr>
            <w:tcW w:w="446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5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w:t>
            </w:r>
            <w:r w:rsidR="00B011B0">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ятию (руб.)</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Объем макси</w:t>
            </w:r>
            <w:r w:rsidR="00B011B0">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мальной мощно</w:t>
            </w:r>
            <w:r w:rsidR="00B011B0">
              <w:rPr>
                <w:rFonts w:ascii="Times New Roman" w:eastAsia="Times New Roman" w:hAnsi="Times New Roman"/>
                <w:bCs/>
                <w:color w:val="000000"/>
                <w:sz w:val="24"/>
                <w:szCs w:val="24"/>
                <w:lang w:eastAsia="ru-RU"/>
              </w:rPr>
              <w:t>-</w:t>
            </w:r>
            <w:r w:rsidRPr="001172CF">
              <w:rPr>
                <w:rFonts w:ascii="Times New Roman" w:eastAsia="Times New Roman" w:hAnsi="Times New Roman"/>
                <w:bCs/>
                <w:color w:val="000000"/>
                <w:sz w:val="24"/>
                <w:szCs w:val="24"/>
                <w:lang w:eastAsia="ru-RU"/>
              </w:rPr>
              <w:t>сти (кВт)</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F66B8B" w:rsidRPr="004024E9" w:rsidTr="00B011B0">
        <w:trPr>
          <w:trHeight w:val="343"/>
        </w:trPr>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p>
        </w:tc>
        <w:tc>
          <w:tcPr>
            <w:tcW w:w="446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p>
        </w:tc>
        <w:tc>
          <w:tcPr>
            <w:tcW w:w="15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p>
        </w:tc>
        <w:tc>
          <w:tcPr>
            <w:tcW w:w="11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w:t>
            </w:r>
            <w:r w:rsidR="00B011B0">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ная схема</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w:t>
            </w:r>
            <w:r w:rsidR="00B011B0">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ная схема</w:t>
            </w:r>
          </w:p>
        </w:tc>
      </w:tr>
      <w:tr w:rsidR="00D503A9" w:rsidRPr="004024E9" w:rsidTr="00B011B0">
        <w:trPr>
          <w:trHeight w:val="343"/>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D503A9" w:rsidRPr="001172CF" w:rsidRDefault="00D503A9"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03A9" w:rsidRPr="001172CF" w:rsidRDefault="00D503A9"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03A9" w:rsidRPr="001172CF" w:rsidRDefault="00D503A9"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503A9" w:rsidRPr="001172CF" w:rsidRDefault="00D503A9"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D503A9" w:rsidRDefault="00D503A9"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D503A9" w:rsidRDefault="00D503A9"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r>
      <w:tr w:rsidR="00F66B8B" w:rsidRPr="004024E9" w:rsidTr="00B011B0">
        <w:trPr>
          <w:trHeight w:val="305"/>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24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744 660,29</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9 928,90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75,00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75,00</w:t>
            </w:r>
          </w:p>
        </w:tc>
      </w:tr>
      <w:tr w:rsidR="00F66B8B" w:rsidRPr="004024E9" w:rsidTr="00B011B0">
        <w:trPr>
          <w:trHeight w:val="112"/>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p>
        </w:tc>
        <w:tc>
          <w:tcPr>
            <w:tcW w:w="2466" w:type="dxa"/>
            <w:gridSpan w:val="3"/>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до 670 кВт (включительно) </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130 642,16</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7 560,00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17,28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17,28</w:t>
            </w:r>
          </w:p>
        </w:tc>
      </w:tr>
      <w:tr w:rsidR="00F66B8B" w:rsidRPr="004024E9" w:rsidTr="00B011B0">
        <w:trPr>
          <w:trHeight w:val="60"/>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p>
        </w:tc>
        <w:tc>
          <w:tcPr>
            <w:tcW w:w="2466" w:type="dxa"/>
            <w:gridSpan w:val="3"/>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p>
        </w:tc>
        <w:tc>
          <w:tcPr>
            <w:tcW w:w="20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6 532,11</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5 791,00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1,13</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1,13</w:t>
            </w:r>
          </w:p>
        </w:tc>
      </w:tr>
      <w:tr w:rsidR="00F66B8B" w:rsidRPr="004024E9" w:rsidTr="00B011B0">
        <w:trPr>
          <w:trHeight w:val="196"/>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8639D4" w:rsidRDefault="00F66B8B" w:rsidP="00B011B0">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8639D4" w:rsidRDefault="00F66B8B" w:rsidP="00B011B0">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8639D4" w:rsidRDefault="00F66B8B" w:rsidP="00B011B0">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bCs/>
                <w:color w:val="000000"/>
                <w:sz w:val="24"/>
                <w:szCs w:val="24"/>
                <w:lang w:eastAsia="ru-RU"/>
              </w:rPr>
            </w:pPr>
            <w:r w:rsidRPr="008639D4">
              <w:rPr>
                <w:rFonts w:ascii="Times New Roman" w:eastAsia="Times New Roman" w:hAnsi="Times New Roman"/>
                <w:bCs/>
                <w:color w:val="000000"/>
                <w:sz w:val="24"/>
                <w:szCs w:val="24"/>
                <w:lang w:eastAsia="ru-RU"/>
              </w:rPr>
              <w:t>-</w:t>
            </w:r>
          </w:p>
        </w:tc>
      </w:tr>
      <w:tr w:rsidR="00F66B8B" w:rsidRPr="004024E9" w:rsidTr="00B011B0">
        <w:trPr>
          <w:trHeight w:val="342"/>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8639D4" w:rsidRDefault="00F66B8B" w:rsidP="00B011B0">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8639D4" w:rsidRDefault="00F66B8B" w:rsidP="00B011B0">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8639D4" w:rsidRDefault="00F66B8B" w:rsidP="00B011B0">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color w:val="000000"/>
                <w:sz w:val="24"/>
                <w:szCs w:val="24"/>
                <w:lang w:eastAsia="ru-RU"/>
              </w:rPr>
            </w:pPr>
            <w:r w:rsidRPr="008639D4">
              <w:rPr>
                <w:rFonts w:ascii="Times New Roman" w:eastAsia="Times New Roman" w:hAnsi="Times New Roman"/>
                <w:color w:val="000000"/>
                <w:sz w:val="24"/>
                <w:szCs w:val="24"/>
                <w:lang w:eastAsia="ru-RU"/>
              </w:rPr>
              <w:t>X</w:t>
            </w:r>
          </w:p>
        </w:tc>
      </w:tr>
      <w:tr w:rsidR="00F66B8B" w:rsidRPr="004024E9" w:rsidTr="00B011B0">
        <w:trPr>
          <w:trHeight w:val="7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color w:val="000000"/>
                <w:sz w:val="24"/>
                <w:szCs w:val="24"/>
                <w:lang w:eastAsia="ru-RU"/>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color w:val="000000"/>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bCs/>
                <w:color w:val="000000"/>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bCs/>
                <w:color w:val="000000"/>
                <w:sz w:val="24"/>
                <w:szCs w:val="24"/>
                <w:lang w:eastAsia="ru-RU"/>
              </w:rPr>
            </w:pPr>
          </w:p>
        </w:tc>
      </w:tr>
      <w:tr w:rsidR="00F66B8B" w:rsidRPr="004024E9" w:rsidTr="00B011B0">
        <w:trPr>
          <w:trHeight w:val="7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ind w:left="-108" w:right="-18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3.1.1.</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683309">
              <w:rPr>
                <w:rFonts w:ascii="Times New Roman" w:eastAsia="Times New Roman" w:hAnsi="Times New Roman"/>
                <w:color w:val="000000"/>
                <w:sz w:val="24"/>
                <w:szCs w:val="24"/>
                <w:lang w:eastAsia="ru-RU"/>
              </w:rPr>
              <w:t>ВЛ-0,4 кВ</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56D">
            <w:pPr>
              <w:spacing w:after="0"/>
              <w:ind w:left="-108"/>
              <w:jc w:val="center"/>
              <w:rPr>
                <w:rFonts w:ascii="Times New Roman" w:eastAsia="Times New Roman" w:hAnsi="Times New Roman"/>
                <w:color w:val="000000"/>
                <w:sz w:val="24"/>
                <w:szCs w:val="24"/>
              </w:rPr>
            </w:pPr>
            <w:r>
              <w:rPr>
                <w:rFonts w:ascii="Times New Roman" w:hAnsi="Times New Roman"/>
                <w:color w:val="000000"/>
                <w:sz w:val="24"/>
                <w:szCs w:val="24"/>
              </w:rPr>
              <w:t>22 674 284,45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4 561,67</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4</w:t>
            </w:r>
            <w:r>
              <w:rPr>
                <w:rFonts w:ascii="Times New Roman" w:hAnsi="Times New Roman"/>
                <w:bCs/>
                <w:color w:val="000000"/>
                <w:sz w:val="24"/>
                <w:szCs w:val="24"/>
              </w:rPr>
              <w:t> 970,61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F66B8B" w:rsidRPr="004024E9" w:rsidTr="00B011B0">
        <w:trPr>
          <w:trHeight w:val="7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ind w:left="-108" w:right="-18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B8B" w:rsidRPr="00683309" w:rsidRDefault="00F66B8B" w:rsidP="00B011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ВЛ-6(10) кВ</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56D">
            <w:pPr>
              <w:spacing w:after="0"/>
              <w:ind w:left="-108" w:right="-145"/>
              <w:jc w:val="center"/>
              <w:rPr>
                <w:rFonts w:ascii="Times New Roman" w:hAnsi="Times New Roman"/>
                <w:color w:val="000000"/>
                <w:sz w:val="24"/>
                <w:szCs w:val="24"/>
              </w:rPr>
            </w:pPr>
            <w:r>
              <w:rPr>
                <w:rFonts w:ascii="Times New Roman" w:hAnsi="Times New Roman"/>
                <w:color w:val="000000"/>
                <w:sz w:val="24"/>
                <w:szCs w:val="24"/>
              </w:rPr>
              <w:t>12 350 180,03</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3 833,09</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Pr>
                <w:rFonts w:ascii="Times New Roman" w:hAnsi="Times New Roman"/>
                <w:bCs/>
                <w:color w:val="000000"/>
                <w:sz w:val="24"/>
                <w:szCs w:val="24"/>
              </w:rPr>
              <w:t>3 221,99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Default="00F66B8B"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F66B8B" w:rsidRPr="004024E9" w:rsidTr="00B011B0">
        <w:trPr>
          <w:trHeight w:val="16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left="-108" w:right="-182"/>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56D">
            <w:pPr>
              <w:spacing w:after="0"/>
              <w:ind w:left="-108" w:right="-145"/>
              <w:jc w:val="center"/>
              <w:rPr>
                <w:rFonts w:ascii="Times New Roman" w:hAnsi="Times New Roman"/>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bCs/>
                <w:color w:val="000000"/>
                <w:sz w:val="24"/>
                <w:szCs w:val="24"/>
                <w:lang w:eastAsia="ru-RU"/>
              </w:rPr>
            </w:pPr>
          </w:p>
        </w:tc>
      </w:tr>
      <w:tr w:rsidR="00F66B8B" w:rsidRPr="004024E9" w:rsidTr="00B011B0">
        <w:trPr>
          <w:trHeight w:val="312"/>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ind w:left="-108" w:right="-18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3.2.1.</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КЛ-0,4 кВ</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56D">
            <w:pPr>
              <w:spacing w:after="0"/>
              <w:ind w:left="-108" w:right="-145"/>
              <w:jc w:val="center"/>
              <w:rPr>
                <w:rFonts w:ascii="Times New Roman" w:eastAsia="Times New Roman" w:hAnsi="Times New Roman"/>
                <w:color w:val="000000"/>
                <w:sz w:val="24"/>
                <w:szCs w:val="24"/>
              </w:rPr>
            </w:pPr>
            <w:r w:rsidRPr="003F3686">
              <w:rPr>
                <w:rFonts w:ascii="Times New Roman" w:hAnsi="Times New Roman"/>
                <w:color w:val="000000"/>
                <w:sz w:val="24"/>
                <w:szCs w:val="24"/>
              </w:rPr>
              <w:t>14</w:t>
            </w:r>
            <w:r>
              <w:rPr>
                <w:rFonts w:ascii="Times New Roman" w:hAnsi="Times New Roman"/>
                <w:color w:val="000000"/>
                <w:sz w:val="24"/>
                <w:szCs w:val="24"/>
              </w:rPr>
              <w:t> 684 010,59</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6 773,63</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Pr>
                <w:rFonts w:ascii="Times New Roman" w:hAnsi="Times New Roman"/>
                <w:bCs/>
                <w:color w:val="000000"/>
                <w:sz w:val="24"/>
                <w:szCs w:val="24"/>
              </w:rPr>
              <w:t>2 167,82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F66B8B" w:rsidRPr="004024E9" w:rsidTr="00B011B0">
        <w:trPr>
          <w:trHeight w:val="7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ind w:left="-108" w:right="-18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3.2.2.</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КЛ-6(10) кВ</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670382">
            <w:pPr>
              <w:spacing w:after="0"/>
              <w:ind w:left="-108" w:right="-145"/>
              <w:jc w:val="center"/>
              <w:rPr>
                <w:rFonts w:ascii="Times New Roman" w:hAnsi="Times New Roman"/>
                <w:color w:val="000000"/>
                <w:sz w:val="24"/>
                <w:szCs w:val="24"/>
              </w:rPr>
            </w:pPr>
            <w:r w:rsidRPr="005A7CF8">
              <w:rPr>
                <w:rFonts w:ascii="Times New Roman" w:hAnsi="Times New Roman"/>
                <w:color w:val="000000"/>
                <w:sz w:val="24"/>
                <w:szCs w:val="24"/>
              </w:rPr>
              <w:t>14 210 420,50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2 499,20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5A7CF8">
              <w:rPr>
                <w:rFonts w:ascii="Times New Roman" w:hAnsi="Times New Roman"/>
                <w:bCs/>
                <w:color w:val="000000"/>
                <w:sz w:val="24"/>
                <w:szCs w:val="24"/>
              </w:rPr>
              <w:t>5 685,99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8639D4" w:rsidRDefault="00F66B8B" w:rsidP="00B011B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p>
        </w:tc>
      </w:tr>
      <w:tr w:rsidR="00F66B8B" w:rsidRPr="004024E9" w:rsidTr="00B011B0">
        <w:trPr>
          <w:trHeight w:val="312"/>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r>
      <w:tr w:rsidR="00F66B8B" w:rsidRPr="004024E9" w:rsidTr="00B011B0">
        <w:trPr>
          <w:trHeight w:val="7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w:t>
            </w:r>
          </w:p>
        </w:tc>
      </w:tr>
      <w:tr w:rsidR="00B0156D" w:rsidRPr="004024E9" w:rsidTr="00B0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B0156D" w:rsidRPr="001172CF" w:rsidRDefault="00B0156D" w:rsidP="00B011B0">
            <w:pPr>
              <w:spacing w:after="0" w:line="240" w:lineRule="auto"/>
              <w:ind w:left="-108" w:right="-4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0156D" w:rsidRPr="001172CF" w:rsidRDefault="00B0156D" w:rsidP="00B01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156D" w:rsidRPr="001172CF" w:rsidRDefault="00B0156D" w:rsidP="00B011B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B0156D" w:rsidRPr="001172CF" w:rsidRDefault="00B0156D" w:rsidP="00B011B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B0156D" w:rsidRPr="001172CF" w:rsidRDefault="00B0156D" w:rsidP="00B011B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0156D" w:rsidRPr="001172CF" w:rsidRDefault="00B0156D" w:rsidP="00B011B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F66B8B" w:rsidRPr="004024E9" w:rsidTr="00B0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44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w:t>
            </w:r>
          </w:p>
        </w:tc>
      </w:tr>
      <w:tr w:rsidR="00F66B8B" w:rsidRPr="004024E9" w:rsidTr="00B011B0">
        <w:trPr>
          <w:trHeight w:val="60"/>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26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378 973,93</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9 928,90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38,17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38,17</w:t>
            </w:r>
          </w:p>
        </w:tc>
      </w:tr>
      <w:tr w:rsidR="00F66B8B" w:rsidRPr="004024E9" w:rsidTr="00B011B0">
        <w:trPr>
          <w:trHeight w:val="46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p>
        </w:tc>
        <w:tc>
          <w:tcPr>
            <w:tcW w:w="2649" w:type="dxa"/>
            <w:gridSpan w:val="4"/>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66 490,65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7 560,00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8,80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8,80</w:t>
            </w:r>
          </w:p>
        </w:tc>
      </w:tr>
      <w:tr w:rsidR="00F66B8B" w:rsidRPr="004024E9" w:rsidTr="00B011B0">
        <w:trPr>
          <w:trHeight w:val="113"/>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p>
        </w:tc>
        <w:tc>
          <w:tcPr>
            <w:tcW w:w="2649" w:type="dxa"/>
            <w:gridSpan w:val="4"/>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3 334,33</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5 791,00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0,58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0,58</w:t>
            </w:r>
          </w:p>
        </w:tc>
      </w:tr>
      <w:tr w:rsidR="00F66B8B" w:rsidRPr="004024E9" w:rsidTr="00B011B0">
        <w:trPr>
          <w:trHeight w:val="510"/>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26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443 443,12</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9 928,90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44,66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44,66</w:t>
            </w:r>
          </w:p>
        </w:tc>
      </w:tr>
      <w:tr w:rsidR="00F66B8B" w:rsidRPr="004024E9" w:rsidTr="00B011B0">
        <w:trPr>
          <w:trHeight w:val="639"/>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p>
        </w:tc>
        <w:tc>
          <w:tcPr>
            <w:tcW w:w="2649" w:type="dxa"/>
            <w:gridSpan w:val="4"/>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77 797,04</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7 560,00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10,29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10,29</w:t>
            </w:r>
          </w:p>
        </w:tc>
      </w:tr>
      <w:tr w:rsidR="00F66B8B" w:rsidRPr="004024E9" w:rsidTr="00B011B0">
        <w:trPr>
          <w:trHeight w:val="49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p>
        </w:tc>
        <w:tc>
          <w:tcPr>
            <w:tcW w:w="2649" w:type="dxa"/>
            <w:gridSpan w:val="4"/>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3 889,85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5 791,00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0,67</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0,67</w:t>
            </w:r>
          </w:p>
        </w:tc>
      </w:tr>
      <w:tr w:rsidR="00F66B8B" w:rsidRPr="004024E9" w:rsidTr="00B011B0">
        <w:trPr>
          <w:trHeight w:val="437"/>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left="-108" w:right="-41"/>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264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eastAsia="Times New Roman" w:hAnsi="Times New Roman"/>
                <w:color w:val="000000"/>
                <w:sz w:val="24"/>
                <w:szCs w:val="24"/>
              </w:rPr>
            </w:pPr>
            <w:r w:rsidRPr="003F3686">
              <w:rPr>
                <w:rFonts w:ascii="Times New Roman" w:hAnsi="Times New Roman"/>
                <w:color w:val="000000"/>
                <w:sz w:val="24"/>
                <w:szCs w:val="24"/>
              </w:rPr>
              <w:t>846 879,52</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9 928,90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85,29</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85,29</w:t>
            </w:r>
          </w:p>
        </w:tc>
      </w:tr>
      <w:tr w:rsidR="00F66B8B" w:rsidRPr="004024E9" w:rsidTr="00B011B0">
        <w:trPr>
          <w:trHeight w:val="585"/>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p>
        </w:tc>
        <w:tc>
          <w:tcPr>
            <w:tcW w:w="2649" w:type="dxa"/>
            <w:gridSpan w:val="4"/>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148 575,36</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7 560,00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19,65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19,65</w:t>
            </w:r>
          </w:p>
        </w:tc>
      </w:tr>
      <w:tr w:rsidR="00F66B8B" w:rsidRPr="004024E9" w:rsidTr="00B011B0">
        <w:trPr>
          <w:trHeight w:val="450"/>
        </w:trPr>
        <w:tc>
          <w:tcPr>
            <w:tcW w:w="635" w:type="dxa"/>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jc w:val="center"/>
              <w:rPr>
                <w:rFonts w:ascii="Times New Roman" w:eastAsia="Times New Roman" w:hAnsi="Times New Roman"/>
                <w:color w:val="000000"/>
                <w:sz w:val="24"/>
                <w:szCs w:val="24"/>
                <w:lang w:eastAsia="ru-RU"/>
              </w:rPr>
            </w:pPr>
          </w:p>
        </w:tc>
        <w:tc>
          <w:tcPr>
            <w:tcW w:w="2649" w:type="dxa"/>
            <w:gridSpan w:val="4"/>
            <w:vMerge/>
            <w:tcBorders>
              <w:top w:val="single" w:sz="4" w:space="0" w:color="auto"/>
              <w:left w:val="single" w:sz="4" w:space="0" w:color="auto"/>
              <w:bottom w:val="single" w:sz="4" w:space="0" w:color="auto"/>
              <w:right w:val="single" w:sz="4" w:space="0" w:color="auto"/>
            </w:tcBorders>
            <w:vAlign w:val="center"/>
            <w:hideMark/>
          </w:tcPr>
          <w:p w:rsidR="00F66B8B" w:rsidRPr="001172CF" w:rsidRDefault="00F66B8B" w:rsidP="00B011B0">
            <w:pPr>
              <w:spacing w:after="0" w:line="240" w:lineRule="auto"/>
              <w:rPr>
                <w:rFonts w:ascii="Times New Roman" w:eastAsia="Times New Roman" w:hAnsi="Times New Roman"/>
                <w:color w:val="000000"/>
                <w:sz w:val="24"/>
                <w:szCs w:val="24"/>
                <w:lang w:eastAsia="ru-RU"/>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B8B" w:rsidRPr="001172CF" w:rsidRDefault="00F66B8B" w:rsidP="00B011B0">
            <w:pPr>
              <w:spacing w:after="0" w:line="240" w:lineRule="auto"/>
              <w:ind w:right="-108"/>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7 428,77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color w:val="000000"/>
                <w:sz w:val="24"/>
                <w:szCs w:val="24"/>
              </w:rPr>
            </w:pPr>
            <w:r w:rsidRPr="003F3686">
              <w:rPr>
                <w:rFonts w:ascii="Times New Roman" w:hAnsi="Times New Roman"/>
                <w:color w:val="000000"/>
                <w:sz w:val="24"/>
                <w:szCs w:val="24"/>
              </w:rPr>
              <w:t>5 791,00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1,28</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F66B8B" w:rsidRPr="003F3686" w:rsidRDefault="00F66B8B" w:rsidP="00B011B0">
            <w:pPr>
              <w:spacing w:after="0"/>
              <w:jc w:val="center"/>
              <w:rPr>
                <w:rFonts w:ascii="Times New Roman" w:hAnsi="Times New Roman"/>
                <w:bCs/>
                <w:color w:val="000000"/>
                <w:sz w:val="24"/>
                <w:szCs w:val="24"/>
              </w:rPr>
            </w:pPr>
            <w:r w:rsidRPr="003F3686">
              <w:rPr>
                <w:rFonts w:ascii="Times New Roman" w:hAnsi="Times New Roman"/>
                <w:bCs/>
                <w:color w:val="000000"/>
                <w:sz w:val="24"/>
                <w:szCs w:val="24"/>
              </w:rPr>
              <w:t>1,28</w:t>
            </w:r>
          </w:p>
        </w:tc>
      </w:tr>
    </w:tbl>
    <w:p w:rsidR="006D406B" w:rsidRDefault="006D406B" w:rsidP="00D46D4C">
      <w:pPr>
        <w:widowControl w:val="0"/>
        <w:spacing w:after="0" w:line="240" w:lineRule="auto"/>
        <w:ind w:left="-142" w:firstLine="426"/>
        <w:jc w:val="both"/>
        <w:outlineLvl w:val="1"/>
        <w:rPr>
          <w:rFonts w:ascii="Times New Roman" w:hAnsi="Times New Roman"/>
          <w:color w:val="000000"/>
          <w:sz w:val="24"/>
          <w:szCs w:val="24"/>
          <w:shd w:val="clear" w:color="auto" w:fill="FFFFFF"/>
        </w:rPr>
      </w:pPr>
    </w:p>
    <w:p w:rsidR="00D46D4C" w:rsidRPr="00B0156D" w:rsidRDefault="00D46D4C" w:rsidP="00B0156D">
      <w:pPr>
        <w:widowControl w:val="0"/>
        <w:spacing w:after="0" w:line="240" w:lineRule="auto"/>
        <w:ind w:left="-142" w:right="-427" w:firstLine="426"/>
        <w:jc w:val="both"/>
        <w:outlineLvl w:val="1"/>
        <w:rPr>
          <w:rFonts w:ascii="Times New Roman" w:hAnsi="Times New Roman"/>
          <w:color w:val="000000"/>
          <w:sz w:val="28"/>
          <w:szCs w:val="28"/>
          <w:shd w:val="clear" w:color="auto" w:fill="FFFFFF"/>
        </w:rPr>
      </w:pPr>
      <w:r w:rsidRPr="00B0156D">
        <w:rPr>
          <w:rFonts w:ascii="Times New Roman" w:hAnsi="Times New Roman"/>
          <w:color w:val="000000"/>
          <w:sz w:val="28"/>
          <w:szCs w:val="28"/>
          <w:shd w:val="clear" w:color="auto" w:fill="FFFFFF"/>
        </w:rPr>
        <w:t>Примечание:</w:t>
      </w:r>
    </w:p>
    <w:p w:rsidR="00D46D4C" w:rsidRPr="00B0156D" w:rsidRDefault="00D46D4C" w:rsidP="00B0156D">
      <w:pPr>
        <w:widowControl w:val="0"/>
        <w:spacing w:after="0" w:line="240" w:lineRule="auto"/>
        <w:ind w:left="-142" w:right="-427" w:firstLine="426"/>
        <w:jc w:val="both"/>
        <w:outlineLvl w:val="1"/>
        <w:rPr>
          <w:rFonts w:ascii="Times New Roman" w:hAnsi="Times New Roman"/>
          <w:color w:val="000000"/>
          <w:sz w:val="28"/>
          <w:szCs w:val="28"/>
          <w:shd w:val="clear" w:color="auto" w:fill="FFFFFF"/>
        </w:rPr>
      </w:pPr>
      <w:r w:rsidRPr="00B0156D">
        <w:rPr>
          <w:rFonts w:ascii="Times New Roman" w:hAnsi="Times New Roman"/>
          <w:color w:val="000000"/>
          <w:sz w:val="28"/>
          <w:szCs w:val="28"/>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D46D4C" w:rsidRPr="00B0156D" w:rsidRDefault="00B0156D" w:rsidP="00B0156D">
      <w:pPr>
        <w:widowControl w:val="0"/>
        <w:spacing w:after="0" w:line="240" w:lineRule="auto"/>
        <w:ind w:left="-142" w:right="-427" w:firstLine="426"/>
        <w:jc w:val="right"/>
        <w:outlineLvl w:val="1"/>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      </w:t>
      </w:r>
      <w:r w:rsidR="00D46D4C" w:rsidRPr="00B0156D">
        <w:rPr>
          <w:rFonts w:ascii="Times New Roman" w:hAnsi="Times New Roman"/>
          <w:color w:val="000000"/>
          <w:sz w:val="28"/>
          <w:szCs w:val="28"/>
          <w:shd w:val="clear" w:color="auto" w:fill="FFFFFF"/>
        </w:rPr>
        <w:t>».</w:t>
      </w:r>
    </w:p>
    <w:p w:rsidR="00F66B8B" w:rsidRDefault="00F66B8B" w:rsidP="00F66B8B">
      <w:pPr>
        <w:ind w:firstLine="709"/>
        <w:contextualSpacing/>
        <w:jc w:val="both"/>
        <w:rPr>
          <w:rFonts w:ascii="Times New Roman" w:hAnsi="Times New Roman"/>
          <w:sz w:val="28"/>
          <w:szCs w:val="28"/>
        </w:rPr>
      </w:pPr>
    </w:p>
    <w:p w:rsidR="00F66B8B" w:rsidRDefault="00F66B8B" w:rsidP="00F66B8B">
      <w:pPr>
        <w:ind w:firstLine="709"/>
        <w:contextualSpacing/>
        <w:jc w:val="both"/>
        <w:rPr>
          <w:rFonts w:ascii="Times New Roman" w:hAnsi="Times New Roman"/>
          <w:sz w:val="28"/>
          <w:szCs w:val="28"/>
        </w:rPr>
      </w:pPr>
    </w:p>
    <w:p w:rsidR="008001A0" w:rsidRDefault="008001A0" w:rsidP="00D5709F">
      <w:pPr>
        <w:widowControl w:val="0"/>
        <w:spacing w:after="0" w:line="240" w:lineRule="auto"/>
        <w:jc w:val="both"/>
        <w:outlineLvl w:val="1"/>
        <w:rPr>
          <w:rFonts w:ascii="Times New Roman" w:hAnsi="Times New Roman"/>
          <w:sz w:val="28"/>
          <w:szCs w:val="28"/>
        </w:rPr>
      </w:pPr>
    </w:p>
    <w:sectPr w:rsidR="008001A0" w:rsidSect="00B011B0">
      <w:headerReference w:type="default" r:id="rId12"/>
      <w:headerReference w:type="firs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75" w:rsidRDefault="00857275" w:rsidP="00A93FFA">
      <w:pPr>
        <w:spacing w:after="0" w:line="240" w:lineRule="auto"/>
      </w:pPr>
      <w:r>
        <w:separator/>
      </w:r>
    </w:p>
  </w:endnote>
  <w:endnote w:type="continuationSeparator" w:id="0">
    <w:p w:rsidR="00857275" w:rsidRDefault="00857275"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75" w:rsidRDefault="00857275" w:rsidP="00A93FFA">
      <w:pPr>
        <w:spacing w:after="0" w:line="240" w:lineRule="auto"/>
      </w:pPr>
      <w:r>
        <w:separator/>
      </w:r>
    </w:p>
  </w:footnote>
  <w:footnote w:type="continuationSeparator" w:id="0">
    <w:p w:rsidR="00857275" w:rsidRDefault="00857275"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3818"/>
      <w:docPartObj>
        <w:docPartGallery w:val="Page Numbers (Top of Page)"/>
        <w:docPartUnique/>
      </w:docPartObj>
    </w:sdtPr>
    <w:sdtEndPr/>
    <w:sdtContent>
      <w:p w:rsidR="00857275" w:rsidRDefault="00857275">
        <w:pPr>
          <w:pStyle w:val="a6"/>
          <w:jc w:val="center"/>
        </w:pPr>
        <w:r>
          <w:fldChar w:fldCharType="begin"/>
        </w:r>
        <w:r>
          <w:instrText>PAGE   \* MERGEFORMAT</w:instrText>
        </w:r>
        <w:r>
          <w:fldChar w:fldCharType="separate"/>
        </w:r>
        <w:r w:rsidR="003F550C">
          <w:rPr>
            <w:noProof/>
          </w:rPr>
          <w:t>4</w:t>
        </w:r>
        <w:r>
          <w:fldChar w:fldCharType="end"/>
        </w:r>
      </w:p>
    </w:sdtContent>
  </w:sdt>
  <w:p w:rsidR="00857275" w:rsidRDefault="00857275" w:rsidP="001673B8">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75" w:rsidRDefault="00857275">
    <w:pPr>
      <w:pStyle w:val="a6"/>
      <w:jc w:val="center"/>
    </w:pPr>
  </w:p>
  <w:p w:rsidR="00857275" w:rsidRDefault="0085727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191683"/>
      <w:docPartObj>
        <w:docPartGallery w:val="Page Numbers (Top of Page)"/>
        <w:docPartUnique/>
      </w:docPartObj>
    </w:sdtPr>
    <w:sdtEndPr>
      <w:rPr>
        <w:rFonts w:ascii="Times New Roman" w:hAnsi="Times New Roman"/>
      </w:rPr>
    </w:sdtEndPr>
    <w:sdtContent>
      <w:p w:rsidR="00857275" w:rsidRPr="00A93FFA" w:rsidRDefault="00857275">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3F550C">
          <w:rPr>
            <w:rFonts w:ascii="Times New Roman" w:hAnsi="Times New Roman"/>
            <w:noProof/>
          </w:rPr>
          <w:t>9</w:t>
        </w:r>
        <w:r w:rsidRPr="00A93FFA">
          <w:rPr>
            <w:rFonts w:ascii="Times New Roman" w:hAnsi="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5804"/>
      <w:docPartObj>
        <w:docPartGallery w:val="Page Numbers (Top of Page)"/>
        <w:docPartUnique/>
      </w:docPartObj>
    </w:sdtPr>
    <w:sdtEndPr/>
    <w:sdtContent>
      <w:p w:rsidR="00857275" w:rsidRDefault="00857275">
        <w:pPr>
          <w:pStyle w:val="a6"/>
          <w:jc w:val="center"/>
        </w:pPr>
        <w:r>
          <w:fldChar w:fldCharType="begin"/>
        </w:r>
        <w:r>
          <w:instrText>PAGE   \* MERGEFORMAT</w:instrText>
        </w:r>
        <w:r>
          <w:fldChar w:fldCharType="separate"/>
        </w:r>
        <w:r w:rsidR="003F550C">
          <w:rPr>
            <w:noProof/>
          </w:rPr>
          <w:t>8</w:t>
        </w:r>
        <w:r>
          <w:fldChar w:fldCharType="end"/>
        </w:r>
      </w:p>
    </w:sdtContent>
  </w:sdt>
  <w:p w:rsidR="00857275" w:rsidRDefault="008572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75C1"/>
    <w:multiLevelType w:val="hybridMultilevel"/>
    <w:tmpl w:val="AB380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87A1373"/>
    <w:multiLevelType w:val="multilevel"/>
    <w:tmpl w:val="7EE0BDB8"/>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35C02AE"/>
    <w:multiLevelType w:val="hybridMultilevel"/>
    <w:tmpl w:val="B8DC5168"/>
    <w:lvl w:ilvl="0" w:tplc="A874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3DB13FC"/>
    <w:multiLevelType w:val="hybridMultilevel"/>
    <w:tmpl w:val="E5B6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3320FA"/>
    <w:multiLevelType w:val="hybridMultilevel"/>
    <w:tmpl w:val="C2968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31F6C"/>
    <w:rsid w:val="00053BF8"/>
    <w:rsid w:val="000768E3"/>
    <w:rsid w:val="000B5F70"/>
    <w:rsid w:val="000E579F"/>
    <w:rsid w:val="000E74CA"/>
    <w:rsid w:val="000F26F7"/>
    <w:rsid w:val="000F6F1E"/>
    <w:rsid w:val="001172CF"/>
    <w:rsid w:val="001673B8"/>
    <w:rsid w:val="001A0A55"/>
    <w:rsid w:val="001D5B4F"/>
    <w:rsid w:val="001D76EA"/>
    <w:rsid w:val="00253812"/>
    <w:rsid w:val="002572EC"/>
    <w:rsid w:val="00267B24"/>
    <w:rsid w:val="002B0727"/>
    <w:rsid w:val="002C2957"/>
    <w:rsid w:val="002E0FA2"/>
    <w:rsid w:val="002E2DB1"/>
    <w:rsid w:val="002F336B"/>
    <w:rsid w:val="00345306"/>
    <w:rsid w:val="00350C3A"/>
    <w:rsid w:val="0036478A"/>
    <w:rsid w:val="003676DD"/>
    <w:rsid w:val="003956BA"/>
    <w:rsid w:val="003E22BD"/>
    <w:rsid w:val="003F550C"/>
    <w:rsid w:val="0040412C"/>
    <w:rsid w:val="00471453"/>
    <w:rsid w:val="004765F9"/>
    <w:rsid w:val="004D1B31"/>
    <w:rsid w:val="004F0857"/>
    <w:rsid w:val="004F72DA"/>
    <w:rsid w:val="00511232"/>
    <w:rsid w:val="00564648"/>
    <w:rsid w:val="005B5431"/>
    <w:rsid w:val="005C3A6A"/>
    <w:rsid w:val="005D1B1C"/>
    <w:rsid w:val="005E7A60"/>
    <w:rsid w:val="005F76FC"/>
    <w:rsid w:val="00632978"/>
    <w:rsid w:val="00670382"/>
    <w:rsid w:val="00672D70"/>
    <w:rsid w:val="006D406B"/>
    <w:rsid w:val="006E4472"/>
    <w:rsid w:val="00700C38"/>
    <w:rsid w:val="0071149D"/>
    <w:rsid w:val="00735041"/>
    <w:rsid w:val="00757A19"/>
    <w:rsid w:val="00772368"/>
    <w:rsid w:val="00797CC2"/>
    <w:rsid w:val="007A7A62"/>
    <w:rsid w:val="007B4E37"/>
    <w:rsid w:val="007C342F"/>
    <w:rsid w:val="007D5C40"/>
    <w:rsid w:val="008001A0"/>
    <w:rsid w:val="00833B15"/>
    <w:rsid w:val="00857275"/>
    <w:rsid w:val="00857646"/>
    <w:rsid w:val="00891C01"/>
    <w:rsid w:val="008A1491"/>
    <w:rsid w:val="008B038B"/>
    <w:rsid w:val="008B5823"/>
    <w:rsid w:val="00900EAC"/>
    <w:rsid w:val="009D049D"/>
    <w:rsid w:val="00A06084"/>
    <w:rsid w:val="00A137CA"/>
    <w:rsid w:val="00A803EB"/>
    <w:rsid w:val="00A8790F"/>
    <w:rsid w:val="00A93FFA"/>
    <w:rsid w:val="00AE1586"/>
    <w:rsid w:val="00AF540D"/>
    <w:rsid w:val="00B011B0"/>
    <w:rsid w:val="00B0156D"/>
    <w:rsid w:val="00B02FDB"/>
    <w:rsid w:val="00B13AD3"/>
    <w:rsid w:val="00B37359"/>
    <w:rsid w:val="00B41032"/>
    <w:rsid w:val="00B41DD5"/>
    <w:rsid w:val="00B84E5C"/>
    <w:rsid w:val="00BC0EB6"/>
    <w:rsid w:val="00BD4705"/>
    <w:rsid w:val="00C4172F"/>
    <w:rsid w:val="00C7407D"/>
    <w:rsid w:val="00C969F7"/>
    <w:rsid w:val="00CB0BC0"/>
    <w:rsid w:val="00CD7C25"/>
    <w:rsid w:val="00D16B4A"/>
    <w:rsid w:val="00D20380"/>
    <w:rsid w:val="00D216C2"/>
    <w:rsid w:val="00D46D4C"/>
    <w:rsid w:val="00D503A9"/>
    <w:rsid w:val="00D5517C"/>
    <w:rsid w:val="00D5709F"/>
    <w:rsid w:val="00D83968"/>
    <w:rsid w:val="00D93152"/>
    <w:rsid w:val="00DA5128"/>
    <w:rsid w:val="00E017B9"/>
    <w:rsid w:val="00E25B50"/>
    <w:rsid w:val="00ED4B67"/>
    <w:rsid w:val="00F45F22"/>
    <w:rsid w:val="00F66B8B"/>
    <w:rsid w:val="00F66FEC"/>
    <w:rsid w:val="00F95510"/>
    <w:rsid w:val="00FB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4610F-4403-4BD4-8993-9B8C7186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paragraph" w:styleId="1">
    <w:name w:val="heading 1"/>
    <w:basedOn w:val="a"/>
    <w:next w:val="a"/>
    <w:link w:val="10"/>
    <w:uiPriority w:val="9"/>
    <w:qFormat/>
    <w:rsid w:val="00F66B8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66B8B"/>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F66B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66B8B"/>
    <w:rPr>
      <w:rFonts w:asciiTheme="majorHAnsi" w:eastAsiaTheme="majorEastAsia" w:hAnsiTheme="majorHAnsi" w:cstheme="majorBidi"/>
      <w:b/>
      <w:bCs/>
      <w:color w:val="4F81BD" w:themeColor="accent1"/>
      <w:sz w:val="26"/>
      <w:szCs w:val="26"/>
    </w:rPr>
  </w:style>
  <w:style w:type="paragraph" w:styleId="ab">
    <w:name w:val="Body Text Indent"/>
    <w:basedOn w:val="a"/>
    <w:link w:val="ac"/>
    <w:rsid w:val="00F66B8B"/>
    <w:pPr>
      <w:spacing w:after="0" w:line="240" w:lineRule="auto"/>
      <w:ind w:firstLine="851"/>
      <w:jc w:val="both"/>
    </w:pPr>
    <w:rPr>
      <w:rFonts w:ascii="Times New Roman" w:eastAsia="Times New Roman" w:hAnsi="Times New Roman"/>
      <w:b/>
      <w:sz w:val="24"/>
      <w:szCs w:val="20"/>
      <w:lang w:eastAsia="ru-RU"/>
    </w:rPr>
  </w:style>
  <w:style w:type="character" w:customStyle="1" w:styleId="ac">
    <w:name w:val="Основной текст с отступом Знак"/>
    <w:basedOn w:val="a0"/>
    <w:link w:val="ab"/>
    <w:rsid w:val="00F66B8B"/>
    <w:rPr>
      <w:rFonts w:ascii="Times New Roman" w:eastAsia="Times New Roman" w:hAnsi="Times New Roman" w:cs="Times New Roman"/>
      <w:b/>
      <w:sz w:val="24"/>
      <w:szCs w:val="20"/>
      <w:lang w:eastAsia="ru-RU"/>
    </w:rPr>
  </w:style>
  <w:style w:type="table" w:styleId="ad">
    <w:name w:val="Table Grid"/>
    <w:basedOn w:val="a1"/>
    <w:uiPriority w:val="39"/>
    <w:rsid w:val="00F66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qFormat/>
    <w:rsid w:val="00F66B8B"/>
    <w:pPr>
      <w:tabs>
        <w:tab w:val="right" w:leader="dot" w:pos="9923"/>
      </w:tabs>
      <w:spacing w:before="360" w:after="0"/>
      <w:jc w:val="both"/>
    </w:pPr>
    <w:rPr>
      <w:rFonts w:asciiTheme="majorHAnsi" w:eastAsiaTheme="minorHAnsi" w:hAnsiTheme="majorHAnsi" w:cstheme="minorBidi"/>
      <w:b/>
      <w:bCs/>
      <w:caps/>
      <w:sz w:val="24"/>
      <w:szCs w:val="24"/>
    </w:rPr>
  </w:style>
  <w:style w:type="paragraph" w:styleId="21">
    <w:name w:val="toc 2"/>
    <w:basedOn w:val="a"/>
    <w:next w:val="a"/>
    <w:autoRedefine/>
    <w:uiPriority w:val="39"/>
    <w:unhideWhenUsed/>
    <w:qFormat/>
    <w:rsid w:val="00F66B8B"/>
    <w:pPr>
      <w:tabs>
        <w:tab w:val="right" w:leader="dot" w:pos="9923"/>
      </w:tabs>
      <w:spacing w:before="240" w:after="0"/>
      <w:ind w:left="567"/>
    </w:pPr>
    <w:rPr>
      <w:rFonts w:asciiTheme="minorHAnsi" w:eastAsiaTheme="minorHAnsi" w:hAnsiTheme="minorHAnsi" w:cstheme="minorBidi"/>
      <w:b/>
      <w:bCs/>
      <w:sz w:val="20"/>
      <w:szCs w:val="20"/>
    </w:rPr>
  </w:style>
  <w:style w:type="character" w:styleId="ae">
    <w:name w:val="Hyperlink"/>
    <w:basedOn w:val="a0"/>
    <w:uiPriority w:val="99"/>
    <w:unhideWhenUsed/>
    <w:rsid w:val="00F66B8B"/>
    <w:rPr>
      <w:color w:val="0000FF" w:themeColor="hyperlink"/>
      <w:u w:val="single"/>
    </w:rPr>
  </w:style>
  <w:style w:type="paragraph" w:styleId="3">
    <w:name w:val="toc 3"/>
    <w:basedOn w:val="a"/>
    <w:next w:val="a"/>
    <w:autoRedefine/>
    <w:uiPriority w:val="39"/>
    <w:unhideWhenUsed/>
    <w:qFormat/>
    <w:rsid w:val="00F66B8B"/>
    <w:pPr>
      <w:spacing w:after="0" w:line="259" w:lineRule="auto"/>
      <w:ind w:left="220"/>
    </w:pPr>
    <w:rPr>
      <w:rFonts w:asciiTheme="minorHAnsi" w:eastAsiaTheme="minorHAnsi" w:hAnsiTheme="minorHAnsi" w:cstheme="minorBidi"/>
      <w:sz w:val="20"/>
      <w:szCs w:val="20"/>
    </w:rPr>
  </w:style>
  <w:style w:type="paragraph" w:styleId="4">
    <w:name w:val="toc 4"/>
    <w:basedOn w:val="a"/>
    <w:next w:val="a"/>
    <w:autoRedefine/>
    <w:uiPriority w:val="39"/>
    <w:unhideWhenUsed/>
    <w:rsid w:val="00F66B8B"/>
    <w:pPr>
      <w:spacing w:after="0" w:line="259" w:lineRule="auto"/>
      <w:ind w:left="440"/>
    </w:pPr>
    <w:rPr>
      <w:rFonts w:asciiTheme="minorHAnsi" w:eastAsiaTheme="minorHAnsi" w:hAnsiTheme="minorHAnsi" w:cstheme="minorBidi"/>
      <w:sz w:val="20"/>
      <w:szCs w:val="20"/>
    </w:rPr>
  </w:style>
  <w:style w:type="paragraph" w:styleId="5">
    <w:name w:val="toc 5"/>
    <w:basedOn w:val="a"/>
    <w:next w:val="a"/>
    <w:autoRedefine/>
    <w:uiPriority w:val="39"/>
    <w:unhideWhenUsed/>
    <w:rsid w:val="00F66B8B"/>
    <w:pPr>
      <w:spacing w:after="0" w:line="259" w:lineRule="auto"/>
      <w:ind w:left="660"/>
    </w:pPr>
    <w:rPr>
      <w:rFonts w:asciiTheme="minorHAnsi" w:eastAsiaTheme="minorHAnsi" w:hAnsiTheme="minorHAnsi" w:cstheme="minorBidi"/>
      <w:sz w:val="20"/>
      <w:szCs w:val="20"/>
    </w:rPr>
  </w:style>
  <w:style w:type="paragraph" w:styleId="6">
    <w:name w:val="toc 6"/>
    <w:basedOn w:val="a"/>
    <w:next w:val="a"/>
    <w:autoRedefine/>
    <w:uiPriority w:val="39"/>
    <w:unhideWhenUsed/>
    <w:rsid w:val="00F66B8B"/>
    <w:pPr>
      <w:spacing w:after="0" w:line="259" w:lineRule="auto"/>
      <w:ind w:left="880"/>
    </w:pPr>
    <w:rPr>
      <w:rFonts w:asciiTheme="minorHAnsi" w:eastAsiaTheme="minorHAnsi" w:hAnsiTheme="minorHAnsi" w:cstheme="minorBidi"/>
      <w:sz w:val="20"/>
      <w:szCs w:val="20"/>
    </w:rPr>
  </w:style>
  <w:style w:type="paragraph" w:styleId="7">
    <w:name w:val="toc 7"/>
    <w:basedOn w:val="a"/>
    <w:next w:val="a"/>
    <w:autoRedefine/>
    <w:uiPriority w:val="39"/>
    <w:unhideWhenUsed/>
    <w:rsid w:val="00F66B8B"/>
    <w:pPr>
      <w:spacing w:after="0" w:line="259" w:lineRule="auto"/>
      <w:ind w:left="1100"/>
    </w:pPr>
    <w:rPr>
      <w:rFonts w:asciiTheme="minorHAnsi" w:eastAsiaTheme="minorHAnsi" w:hAnsiTheme="minorHAnsi" w:cstheme="minorBidi"/>
      <w:sz w:val="20"/>
      <w:szCs w:val="20"/>
    </w:rPr>
  </w:style>
  <w:style w:type="paragraph" w:styleId="8">
    <w:name w:val="toc 8"/>
    <w:basedOn w:val="a"/>
    <w:next w:val="a"/>
    <w:autoRedefine/>
    <w:uiPriority w:val="39"/>
    <w:unhideWhenUsed/>
    <w:rsid w:val="00F66B8B"/>
    <w:pPr>
      <w:spacing w:after="0" w:line="259" w:lineRule="auto"/>
      <w:ind w:left="1320"/>
    </w:pPr>
    <w:rPr>
      <w:rFonts w:asciiTheme="minorHAnsi" w:eastAsiaTheme="minorHAnsi" w:hAnsiTheme="minorHAnsi" w:cstheme="minorBidi"/>
      <w:sz w:val="20"/>
      <w:szCs w:val="20"/>
    </w:rPr>
  </w:style>
  <w:style w:type="paragraph" w:styleId="9">
    <w:name w:val="toc 9"/>
    <w:basedOn w:val="a"/>
    <w:next w:val="a"/>
    <w:autoRedefine/>
    <w:uiPriority w:val="39"/>
    <w:unhideWhenUsed/>
    <w:rsid w:val="00F66B8B"/>
    <w:pPr>
      <w:spacing w:after="0" w:line="259" w:lineRule="auto"/>
      <w:ind w:left="1540"/>
    </w:pPr>
    <w:rPr>
      <w:rFonts w:asciiTheme="minorHAnsi" w:eastAsiaTheme="minorHAnsi" w:hAnsiTheme="minorHAnsi" w:cstheme="minorBidi"/>
      <w:sz w:val="20"/>
      <w:szCs w:val="20"/>
    </w:rPr>
  </w:style>
  <w:style w:type="paragraph" w:styleId="af">
    <w:name w:val="TOC Heading"/>
    <w:basedOn w:val="1"/>
    <w:next w:val="a"/>
    <w:uiPriority w:val="39"/>
    <w:semiHidden/>
    <w:unhideWhenUsed/>
    <w:qFormat/>
    <w:rsid w:val="00F66B8B"/>
    <w:pPr>
      <w:spacing w:line="276" w:lineRule="auto"/>
      <w:outlineLvl w:val="9"/>
    </w:pPr>
    <w:rPr>
      <w:lang w:eastAsia="ru-RU"/>
    </w:rPr>
  </w:style>
  <w:style w:type="character" w:styleId="af0">
    <w:name w:val="FollowedHyperlink"/>
    <w:basedOn w:val="a0"/>
    <w:uiPriority w:val="99"/>
    <w:semiHidden/>
    <w:unhideWhenUsed/>
    <w:rsid w:val="00F66B8B"/>
    <w:rPr>
      <w:color w:val="800080"/>
      <w:u w:val="single"/>
    </w:rPr>
  </w:style>
  <w:style w:type="paragraph" w:customStyle="1" w:styleId="xl65">
    <w:name w:val="xl65"/>
    <w:basedOn w:val="a"/>
    <w:rsid w:val="00F6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6">
    <w:name w:val="xl66"/>
    <w:basedOn w:val="a"/>
    <w:rsid w:val="00F6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7">
    <w:name w:val="xl67"/>
    <w:basedOn w:val="a"/>
    <w:rsid w:val="00F6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68">
    <w:name w:val="xl68"/>
    <w:basedOn w:val="a"/>
    <w:rsid w:val="00F6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69">
    <w:name w:val="xl69"/>
    <w:basedOn w:val="a"/>
    <w:rsid w:val="00F66B8B"/>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0">
    <w:name w:val="xl70"/>
    <w:basedOn w:val="a"/>
    <w:rsid w:val="00F66B8B"/>
    <w:pPr>
      <w:spacing w:before="100" w:beforeAutospacing="1" w:after="100" w:afterAutospacing="1" w:line="240" w:lineRule="auto"/>
    </w:pPr>
    <w:rPr>
      <w:rFonts w:ascii="Times New Roman" w:eastAsia="Times New Roman" w:hAnsi="Times New Roman"/>
      <w:lang w:eastAsia="ru-RU"/>
    </w:rPr>
  </w:style>
  <w:style w:type="paragraph" w:customStyle="1" w:styleId="xl71">
    <w:name w:val="xl71"/>
    <w:basedOn w:val="a"/>
    <w:rsid w:val="00F66B8B"/>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
    <w:rsid w:val="00F6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3">
    <w:name w:val="xl73"/>
    <w:basedOn w:val="a"/>
    <w:rsid w:val="00F6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
    <w:rsid w:val="00F66B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5">
    <w:name w:val="xl75"/>
    <w:basedOn w:val="a"/>
    <w:rsid w:val="00F66B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
    <w:rsid w:val="00F66B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
    <w:rsid w:val="00F66B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8984-B565-4198-A750-9C1FD64C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3627</Words>
  <Characters>20676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17</cp:revision>
  <cp:lastPrinted>2016-03-31T03:26:00Z</cp:lastPrinted>
  <dcterms:created xsi:type="dcterms:W3CDTF">2016-03-10T09:57:00Z</dcterms:created>
  <dcterms:modified xsi:type="dcterms:W3CDTF">2016-04-12T08:30:00Z</dcterms:modified>
</cp:coreProperties>
</file>